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Primary</w:t>
      </w:r>
      <w:r>
        <w:t xml:space="preserve"> </w:t>
      </w:r>
      <w:r>
        <w:t xml:space="preserve">Education</w:t>
      </w:r>
      <w:r>
        <w:t xml:space="preserve"> </w:t>
      </w:r>
      <w:r>
        <w:t xml:space="preserve">Standards</w:t>
      </w:r>
      <w:r>
        <w:t xml:space="preserve"> </w:t>
      </w:r>
      <w:r>
        <w:t xml:space="preserve">in</w:t>
      </w:r>
      <w:r>
        <w:t xml:space="preserve"> </w:t>
      </w:r>
      <w:r>
        <w:t xml:space="preserve">Belgium,</w:t>
      </w:r>
      <w:r>
        <w:t xml:space="preserve"> </w:t>
      </w:r>
      <w:r>
        <w:t xml:space="preserve">Brussels</w:t>
      </w:r>
    </w:p>
    <w:bookmarkStart w:id="31" w:name="X4e6220f98eec2aed73c650877e674726860f301"/>
    <w:p>
      <w:pPr>
        <w:pStyle w:val="Heading1"/>
      </w:pPr>
      <w:r>
        <w:t xml:space="preserve">Project Report: Strategic Implementation of Primary Education Standards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Stakeholders</w:t>
      </w:r>
      <w:r>
        <w:br/>
      </w:r>
      <w:r>
        <w:rPr>
          <w:bCs/>
          <w:b/>
        </w:rPr>
        <w:t xml:space="preserve">From:</w:t>
      </w:r>
      <w:r>
        <w:t xml:space="preserve"> </w:t>
      </w:r>
      <w:r>
        <w:t xml:space="preserve">Project Management Office</w:t>
      </w:r>
      <w:r>
        <w:br/>
      </w:r>
    </w:p>
    <w:p>
      <w:pPr>
        <w:pStyle w:val="BodyText"/>
      </w:pPr>
      <w:r>
        <w:t xml:space="preserve">Subject:, this document outlines the comprehensive framework for enhancing the quality of instruction at all levels within the educational system.</w:t>
      </w:r>
    </w:p>
    <w:bookmarkStart w:id="20" w:name="introduction-and-contextual-background"/>
    <w:p>
      <w:pPr>
        <w:pStyle w:val="Heading2"/>
      </w:pPr>
      <w:r>
        <w:t xml:space="preserve">1. Introduction and Contextual Background</w:t>
      </w:r>
    </w:p>
    <w:p>
      <w:pPr>
        <w:pStyle w:val="FirstParagraph"/>
      </w:pPr>
      <w:r>
        <w:t xml:space="preserve">The landscape of education in</w:t>
      </w:r>
      <w:r>
        <w:t xml:space="preserve"> </w:t>
      </w:r>
      <w:r>
        <w:rPr>
          <w:bCs/>
          <w:b/>
        </w:rPr>
        <w:t xml:space="preserve">Belgium Brussels</w:t>
      </w:r>
      <w:r>
        <w:t xml:space="preserve">[sic]</w:t>
      </w:r>
      <w:r>
        <w:t xml:space="preserve">, Belgium, presents a unique set of challenges and opportunities due to its status as the de facto capital of Europe. As a highly multicultural and multilingual hub, the region requires an educational framework that is not only academically rigorous but also culturally sensitive and linguistically inclusive. This</w:t>
      </w:r>
      <w:r>
        <w:t xml:space="preserve"> </w:t>
      </w:r>
      <w:r>
        <w:rPr>
          <w:bCs/>
          <w:b/>
        </w:rPr>
        <w:t xml:space="preserve">Project Report</w:t>
      </w:r>
      <w:r>
        <w:t xml:space="preserve"> </w:t>
      </w:r>
      <w:r>
        <w:t xml:space="preserve">aims to detail the strategic initiatives designed to elevate teaching standards in primary education across this dynamic metropolitan area.</w:t>
      </w:r>
    </w:p>
    <w:p>
      <w:pPr>
        <w:pStyle w:val="BodyText"/>
      </w:pPr>
      <w:r>
        <w:t xml:space="preserve">The primary objective of this initiative is to standardize and enhance the pedagogical approach of every</w:t>
      </w:r>
      <w:r>
        <w:t xml:space="preserve"> </w:t>
      </w:r>
      <w:r>
        <w:rPr>
          <w:bCs/>
          <w:b/>
        </w:rPr>
        <w:t xml:space="preserve">Teacher Primary</w:t>
      </w:r>
      <w:r>
        <w:t xml:space="preserve">, ensuring that they are equipped with modern methodologies, digital literacy skills, and a deep understanding of inclusive education principles. The focus remains strictly on the foundational years of schooling, which are critical for long-term academic success and social integration.</w:t>
      </w:r>
    </w:p>
    <w:bookmarkEnd w:id="20"/>
    <w:bookmarkStart w:id="21" w:name="current-challenges-in-the-region"/>
    <w:p>
      <w:pPr>
        <w:pStyle w:val="Heading2"/>
      </w:pPr>
      <w:r>
        <w:t xml:space="preserve">2. Current Challenges in the Region</w:t>
      </w:r>
    </w:p>
    <w:p>
      <w:pPr>
        <w:pStyle w:val="FirstParagraph"/>
      </w:pPr>
      <w:r>
        <w:t xml:space="preserve">In</w:t>
      </w:r>
      <w:r>
        <w:t xml:space="preserve"> </w:t>
      </w:r>
      <w:r>
        <w:rPr>
          <w:bCs/>
          <w:b/>
        </w:rPr>
        <w:t xml:space="preserve">Belgium Brussels</w:t>
      </w:r>
      <w:r>
        <w:t xml:space="preserve">, the demographic diversity is both a strength and a logistical complexity. A significant portion of students come from non-native speaking backgrounds, requiring specialized support structures. Furthermore, socio-economic disparities between different arrondissements within the city create uneven access to educational resources. The traditional model of instruction often struggles to keep pace with these diverse needs, leading to gaps in learning outcomes.</w:t>
      </w:r>
    </w:p>
    <w:p>
      <w:pPr>
        <w:pStyle w:val="BodyText"/>
      </w:pPr>
      <w:r>
        <w:t xml:space="preserve">The role of the</w:t>
      </w:r>
      <w:r>
        <w:t xml:space="preserve"> </w:t>
      </w:r>
      <w:r>
        <w:rPr>
          <w:bCs/>
          <w:b/>
        </w:rPr>
        <w:t xml:space="preserve">Teacher Primary</w:t>
      </w:r>
      <w:r>
        <w:t xml:space="preserve"> </w:t>
      </w:r>
      <w:r>
        <w:t xml:space="preserve">has evolved significantly in recent years. No longer just a transmitter of knowledge, they are now expected to be facilitators of critical thinking, emotional support systems for students facing trauma or displacement, and bridges between home and school environments that may differ vastly from the school culture. Without adequate professional development, even the most dedicated educators may find themselves overwhelmed by these expanding responsibilities.</w:t>
      </w:r>
    </w:p>
    <w:bookmarkEnd w:id="21"/>
    <w:bookmarkStart w:id="22" w:name="strategic-objectives"/>
    <w:p>
      <w:pPr>
        <w:pStyle w:val="Heading2"/>
      </w:pPr>
      <w:r>
        <w:t xml:space="preserve">3. Strategic Objectives</w:t>
      </w:r>
    </w:p>
    <w:p>
      <w:pPr>
        <w:pStyle w:val="FirstParagraph"/>
      </w:pPr>
      <w:r>
        <w:t xml:space="preserve">To address these challenges, this</w:t>
      </w:r>
      <w:r>
        <w:t xml:space="preserve"> </w:t>
      </w:r>
      <w:r>
        <w:rPr>
          <w:bCs/>
          <w:b/>
        </w:rPr>
        <w:t xml:space="preserve">Project Report</w:t>
      </w:r>
      <w:r>
        <w:t xml:space="preserve">[sic]</w:t>
      </w:r>
      <w:r>
        <w:t xml:space="preserve">, outlines three core objectives for the improvement of primary education in</w:t>
      </w:r>
    </w:p>
    <w:p>
      <w:pPr>
        <w:pStyle w:val="BodyText"/>
      </w:pPr>
      <w:r>
        <w:t xml:space="preserve">Belgium Brussels. These objectives are designed to support every</w:t>
      </w:r>
    </w:p>
    <w:p>
      <w:pPr>
        <w:pStyle w:val="BodyText"/>
      </w:pPr>
      <w:r>
        <w:t xml:space="preserve">Teacher Primary in their daily practice:</w:t>
      </w:r>
    </w:p>
    <w:p>
      <w:pPr>
        <w:numPr>
          <w:ilvl w:val="0"/>
          <w:numId w:val="1001"/>
        </w:numPr>
        <w:pStyle w:val="Compact"/>
      </w:pPr>
      <w:r>
        <w:t xml:space="preserve">Pedagogical Excellence through Digital Integration:: Equip educators with advanced digital tools that facilitate personalized learning paths for students.</w:t>
      </w:r>
    </w:p>
    <w:p>
      <w:pPr>
        <w:numPr>
          <w:ilvl w:val="0"/>
          <w:numId w:val="1001"/>
        </w:numPr>
        <w:pStyle w:val="Compact"/>
      </w:pPr>
      <w:r>
        <w:t xml:space="preserve">Inclusive Curriculum Development:: Create curricula that reflect the multicultural reality of</w:t>
      </w:r>
      <w:r>
        <w:t xml:space="preserve"> </w:t>
      </w:r>
      <w:r>
        <w:rPr>
          <w:bCs/>
          <w:b/>
        </w:rPr>
        <w:t xml:space="preserve">Belgium Brussels</w:t>
      </w:r>
      <w:r>
        <w:t xml:space="preserve">, ensuring representation and relevance for all student groups.</w:t>
      </w:r>
    </w:p>
    <w:p>
      <w:pPr>
        <w:numPr>
          <w:ilvl w:val="0"/>
          <w:numId w:val="1001"/>
        </w:numPr>
        <w:pStyle w:val="Compact"/>
      </w:pPr>
      <w:r>
        <w:t xml:space="preserve">Professional Support Networks:: Establish robust peer-support systems where every</w:t>
      </w:r>
    </w:p>
    <w:p>
      <w:pPr>
        <w:numPr>
          <w:ilvl w:val="0"/>
          <w:numId w:val="1000"/>
        </w:numPr>
        <w:pStyle w:val="Compact"/>
      </w:pPr>
      <w:r>
        <w:t xml:space="preserve">Teacher Primary</w:t>
      </w:r>
      <w:r>
        <w:t xml:space="preserve">[sic]</w:t>
      </w:r>
      <w:r>
        <w:t xml:space="preserve">, can share best practices, receive mentorship, and access continuous professional development.</w:t>
      </w:r>
    </w:p>
    <w:bookmarkEnd w:id="22"/>
    <w:bookmarkStart w:id="26" w:name="X1bb130b732af8738801c1295ce5175b85b8f492"/>
    <w:p>
      <w:pPr>
        <w:pStyle w:val="Heading2"/>
      </w:pPr>
      <w:r>
        <w:t xml:space="preserve">4. Implementation Strategy for Teacher Primary Roles</w:t>
      </w:r>
    </w:p>
    <w:p>
      <w:pPr>
        <w:pStyle w:val="FirstParagraph"/>
      </w:pPr>
      <w:r>
        <w:t xml:space="preserve">The core of this project lies in the direct support provided to the</w:t>
      </w:r>
    </w:p>
    <w:p>
      <w:pPr>
        <w:pStyle w:val="BodyText"/>
      </w:pPr>
      <w:r>
        <w:t xml:space="preserve">Teacher Primary</w:t>
      </w:r>
      <w:r>
        <w:t xml:space="preserve">. The following phases have been identified for implementation:</w:t>
      </w:r>
    </w:p>
    <w:bookmarkStart w:id="23" w:name="X5cafb5a370b8a3a9821bd3d5a5282c4efb65300"/>
    <w:p>
      <w:pPr>
        <w:pStyle w:val="Heading3"/>
      </w:pPr>
      <w:r>
        <w:t xml:space="preserve">Phase 1: Needs Assessment and Training Modules</w:t>
      </w:r>
    </w:p>
    <w:p>
      <w:pPr>
        <w:pStyle w:val="FirstParagraph"/>
      </w:pPr>
      <w:r>
        <w:t xml:space="preserve">A comprehensive audit of current skills among primary teachers in</w:t>
      </w:r>
    </w:p>
    <w:p>
      <w:pPr>
        <w:pStyle w:val="BodyText"/>
      </w:pPr>
      <w:r>
        <w:t xml:space="preserve">Belgium Brussels</w:t>
      </w:r>
      <w:r>
        <w:t xml:space="preserve">[sic]</w:t>
      </w:r>
      <w:r>
        <w:t xml:space="preserve">, will be conducted. Based on this data, tailored training modules will be developed. These modules will focus heavily on multilingual education strategies, as many students in the region speak French, Dutch, English, and other languages at home. The goal is to empower every</w:t>
      </w:r>
    </w:p>
    <w:p>
      <w:pPr>
        <w:pStyle w:val="BodyText"/>
      </w:pPr>
      <w:r>
        <w:t xml:space="preserve">Teacher Primary with the linguistic tools necessary to support language acquisition without compromising content learning.</w:t>
      </w:r>
    </w:p>
    <w:bookmarkEnd w:id="23"/>
    <w:bookmarkStart w:id="24" w:name="phase-2-pilot-programs-in-select-schools"/>
    <w:p>
      <w:pPr>
        <w:pStyle w:val="Heading3"/>
      </w:pPr>
      <w:r>
        <w:t xml:space="preserve">Phase 2: Pilot Programs in Select Schools</w:t>
      </w:r>
    </w:p>
    <w:p>
      <w:pPr>
        <w:pStyle w:val="FirstParagraph"/>
      </w:pPr>
      <w:r>
        <w:t xml:space="preserve">To ensure feasibility, pilot programs will be launched in five diverse schools across different arrondissements of</w:t>
      </w:r>
    </w:p>
    <w:p>
      <w:pPr>
        <w:pStyle w:val="BodyText"/>
      </w:pPr>
      <w:r>
        <w:t xml:space="preserve">Belgium Brussels</w:t>
      </w:r>
      <w:r>
        <w:t xml:space="preserve">[sic]</w:t>
      </w:r>
      <w:r>
        <w:t xml:space="preserve">,. These pilots will test new teaching methodologies and resource allocations. Feedback loops will be established to allow every</w:t>
      </w:r>
    </w:p>
    <w:p>
      <w:pPr>
        <w:pStyle w:val="BodyText"/>
      </w:pPr>
      <w:r>
        <w:t xml:space="preserve">Teacher Primary involved in the pilot to contribute to the refinement of the project’s framework.</w:t>
      </w:r>
    </w:p>
    <w:bookmarkEnd w:id="24"/>
    <w:bookmarkStart w:id="25" w:name="X4bd3f6dcd609c86d8c79b3fb2ecad4b5c70f3b3"/>
    <w:p>
      <w:pPr>
        <w:pStyle w:val="Heading3"/>
      </w:pPr>
      <w:r>
        <w:t xml:space="preserve">Phase 3: Regional Rollout and Continuous Monitoring</w:t>
      </w:r>
    </w:p>
    <w:p>
      <w:pPr>
        <w:pStyle w:val="FirstParagraph"/>
      </w:pPr>
      <w:r>
        <w:t xml:space="preserve">Belgium Brussels</w:t>
      </w:r>
      <w:r>
        <w:t xml:space="preserve">[sic]</w:t>
      </w:r>
      <w:r>
        <w:t xml:space="preserve">,. Continuous monitoring will ensure that the standards set by this</w:t>
      </w:r>
    </w:p>
    <w:p>
      <w:pPr>
        <w:pStyle w:val="BodyText"/>
      </w:pPr>
      <w:r>
        <w:t xml:space="preserve">Project Report</w:t>
      </w:r>
      <w:r>
        <w:t xml:space="preserve">[sic]</w:t>
      </w:r>
      <w:r>
        <w:t xml:space="preserve">, are maintained. Regular evaluations will measure the impact of these interventions on student performance and teacher satisfaction.</w:t>
      </w:r>
    </w:p>
    <w:bookmarkEnd w:id="25"/>
    <w:bookmarkEnd w:id="26"/>
    <w:bookmarkStart w:id="27" w:name="financial-and-resource-implications"/>
    <w:p>
      <w:pPr>
        <w:pStyle w:val="Heading2"/>
      </w:pPr>
      <w:r>
        <w:t xml:space="preserve">5. Financial and Resource Implications</w:t>
      </w:r>
    </w:p>
    <w:p>
      <w:pPr>
        <w:pStyle w:val="FirstParagraph"/>
      </w:pPr>
      <w:r>
        <w:t xml:space="preserve">The implementation of this project requires significant investment in human resources and technological infrastructure. Budget allocations have been made for:</w:t>
      </w:r>
    </w:p>
    <w:p>
      <w:pPr>
        <w:numPr>
          <w:ilvl w:val="0"/>
          <w:numId w:val="1002"/>
        </w:numPr>
        <w:pStyle w:val="Compact"/>
      </w:pPr>
      <w:r>
        <w:t xml:space="preserve">Hiring educational psychologists to support</w:t>
      </w:r>
    </w:p>
    <w:p>
      <w:pPr>
        <w:numPr>
          <w:ilvl w:val="0"/>
          <w:numId w:val="1000"/>
        </w:numPr>
        <w:pStyle w:val="Compact"/>
      </w:pPr>
      <w:r>
        <w:t xml:space="preserve">Teacher Primary</w:t>
      </w:r>
      <w:r>
        <w:t xml:space="preserve">, in managing classroom dynamics.</w:t>
      </w:r>
    </w:p>
    <w:p>
      <w:pPr>
        <w:numPr>
          <w:ilvl w:val="0"/>
          <w:numId w:val="1002"/>
        </w:numPr>
        <w:pStyle w:val="Compact"/>
      </w:pPr>
      <w:r>
        <w:t xml:space="preserve">Purchasing interactive learning devices and software licenses for schools across</w:t>
      </w:r>
    </w:p>
    <w:p>
      <w:pPr>
        <w:numPr>
          <w:ilvl w:val="0"/>
          <w:numId w:val="1000"/>
        </w:numPr>
        <w:pStyle w:val="Compact"/>
      </w:pPr>
      <w:r>
        <w:t xml:space="preserve">Belgium Brussels</w:t>
      </w:r>
      <w:r>
        <w:t xml:space="preserve">[sic]</w:t>
      </w:r>
      <w:r>
        <w:t xml:space="preserve">,.</w:t>
      </w:r>
    </w:p>
    <w:p>
      <w:pPr>
        <w:numPr>
          <w:ilvl w:val="0"/>
          <w:numId w:val="1002"/>
        </w:numPr>
        <w:pStyle w:val="Compact"/>
      </w:pPr>
      <w:r>
        <w:t xml:space="preserve">Funding regular professional development workshops led by international experts in primary education.</w:t>
      </w:r>
    </w:p>
    <w:p>
      <w:pPr>
        <w:pStyle w:val="FirstParagraph"/>
      </w:pPr>
      <w:r>
        <w:t xml:space="preserve">The cost-benefit analysis suggests that early investment in high-quality primary education yields substantial long-term societal benefits, including higher graduation rates and better social cohesion in the diverse communities of</w:t>
      </w:r>
    </w:p>
    <w:p>
      <w:pPr>
        <w:pStyle w:val="BodyText"/>
      </w:pPr>
      <w:r>
        <w:t xml:space="preserve">Belgium Brussels</w:t>
      </w:r>
      <w:r>
        <w:t xml:space="preserve">[sic]</w:t>
      </w:r>
      <w:r>
        <w:t xml:space="preserve">,.</w:t>
      </w:r>
    </w:p>
    <w:bookmarkEnd w:id="27"/>
    <w:bookmarkStart w:id="28" w:name="expected-outcomes-and-impact"/>
    <w:p>
      <w:pPr>
        <w:pStyle w:val="Heading2"/>
      </w:pPr>
      <w:r>
        <w:t xml:space="preserve">6. Expected Outcomes and Impact</w:t>
      </w:r>
    </w:p>
    <w:p>
      <w:pPr>
        <w:pStyle w:val="FirstParagraph"/>
      </w:pPr>
      <w:r>
        <w:t xml:space="preserve">The successful execution of this project will result in a transformed educational landscape for primary education in</w:t>
      </w:r>
    </w:p>
    <w:p>
      <w:pPr>
        <w:pStyle w:val="BodyText"/>
      </w:pPr>
      <w:r>
        <w:t xml:space="preserve">Belgium Brussels</w:t>
      </w:r>
      <w:r>
        <w:t xml:space="preserve">[sic]</w:t>
      </w:r>
      <w:r>
        <w:t xml:space="preserve">,. We anticipate the following outcomes:</w:t>
      </w:r>
    </w:p>
    <w:p>
      <w:pPr>
        <w:numPr>
          <w:ilvl w:val="0"/>
          <w:numId w:val="1003"/>
        </w:numPr>
        <w:pStyle w:val="Compact"/>
      </w:pPr>
      <w:r>
        <w:t xml:space="preserve">A measurable increase in student proficiency rates in both Dutch and French, the official languages of instruction.</w:t>
      </w:r>
    </w:p>
    <w:p>
      <w:pPr>
        <w:numPr>
          <w:ilvl w:val="0"/>
          <w:numId w:val="1003"/>
        </w:numPr>
        <w:pStyle w:val="Compact"/>
      </w:pPr>
      <w:r>
        <w:t xml:space="preserve">Higher retention rates among educators, as they feel supported and valued.</w:t>
      </w:r>
    </w:p>
    <w:p>
      <w:pPr>
        <w:numPr>
          <w:ilvl w:val="0"/>
          <w:numId w:val="1003"/>
        </w:numPr>
        <w:pStyle w:val="Compact"/>
      </w:pPr>
      <w:r>
        <w:t xml:space="preserve">A reduction in educational inequality between different socioeconomic neighborhoods within</w:t>
      </w:r>
    </w:p>
    <w:p>
      <w:pPr>
        <w:numPr>
          <w:ilvl w:val="0"/>
          <w:numId w:val="1000"/>
        </w:numPr>
        <w:pStyle w:val="Compact"/>
      </w:pPr>
      <w:r>
        <w:t xml:space="preserve">Belgium Brussels</w:t>
      </w:r>
      <w:r>
        <w:t xml:space="preserve">[sic]</w:t>
      </w:r>
      <w:r>
        <w:t xml:space="preserve">,.</w:t>
      </w:r>
    </w:p>
    <w:p>
      <w:pPr>
        <w:pStyle w:val="FirstParagraph"/>
      </w:pPr>
      <w:r>
        <w:t xml:space="preserve">Crucially, every</w:t>
      </w:r>
    </w:p>
    <w:p>
      <w:pPr>
        <w:pStyle w:val="BodyText"/>
      </w:pPr>
      <w:r>
        <w:t xml:space="preserve">Teacher Primary</w:t>
      </w:r>
      <w:r>
        <w:t xml:space="preserve">[sic]</w:t>
      </w:r>
      <w:r>
        <w:t xml:space="preserve">, will emerge from this initiative with enhanced confidence and capability. They will be viewed not merely as employees of the state, but as key partners in building a more inclusive and prosperous society.</w:t>
      </w:r>
    </w:p>
    <w:bookmarkEnd w:id="28"/>
    <w:bookmarkStart w:id="29" w:name="conclusion"/>
    <w:p>
      <w:pPr>
        <w:pStyle w:val="Heading2"/>
      </w:pPr>
      <w:r>
        <w:t xml:space="preserve">7. Conclusion</w:t>
      </w:r>
    </w:p>
    <w:p>
      <w:pPr>
        <w:pStyle w:val="FirstParagraph"/>
      </w:pPr>
      <w:r>
        <w:t xml:space="preserve">This</w:t>
      </w:r>
    </w:p>
    <w:p>
      <w:pPr>
        <w:pStyle w:val="BodyText"/>
      </w:pPr>
      <w:r>
        <w:t xml:space="preserve">Project Report</w:t>
      </w:r>
      <w:r>
        <w:t xml:space="preserve">[sic]</w:t>
      </w:r>
      <w:r>
        <w:t xml:space="preserve">, underscores the critical importance of focusing on primary education within the unique context of</w:t>
      </w:r>
    </w:p>
    <w:p>
      <w:pPr>
        <w:pStyle w:val="BodyText"/>
      </w:pPr>
      <w:r>
        <w:t xml:space="preserve">Belgium Brussels</w:t>
      </w:r>
      <w:r>
        <w:t xml:space="preserve">[sic]</w:t>
      </w:r>
      <w:r>
        <w:t xml:space="preserve">,. By centering our efforts on the professional growth and well-being of every</w:t>
      </w:r>
    </w:p>
    <w:p>
      <w:pPr>
        <w:pStyle w:val="BodyText"/>
      </w:pPr>
      <w:r>
        <w:t xml:space="preserve">Teacher Primary</w:t>
      </w:r>
      <w:r>
        <w:t xml:space="preserve">[sic]</w:t>
      </w:r>
      <w:r>
        <w:t xml:space="preserve">, we lay the groundwork for a generation of learners who are academically strong, culturally aware, and emotionally resilient. The path forward requires collaboration between government bodies, school administrators, and the teaching profession itself. We are committed to making this vision a reality, ensuring that the primary education system in</w:t>
      </w:r>
    </w:p>
    <w:p>
      <w:pPr>
        <w:pStyle w:val="BodyText"/>
      </w:pPr>
      <w:r>
        <w:t xml:space="preserve">Belgium Brussels</w:t>
      </w:r>
      <w:r>
        <w:t xml:space="preserve">[sic]</w:t>
      </w:r>
      <w:r>
        <w:t xml:space="preserve">, serves as a model for multicultural educational excellence worldwide.</w:t>
      </w:r>
    </w:p>
    <w:bookmarkEnd w:id="29"/>
    <w:bookmarkStart w:id="30" w:name="recommendations"/>
    <w:p>
      <w:pPr>
        <w:pStyle w:val="Heading2"/>
      </w:pPr>
      <w:r>
        <w:t xml:space="preserve">8. Recommendations</w:t>
      </w:r>
    </w:p>
    <w:p>
      <w:pPr>
        <w:numPr>
          <w:ilvl w:val="0"/>
          <w:numId w:val="1004"/>
        </w:numPr>
        <w:pStyle w:val="Compact"/>
      </w:pPr>
      <w:r>
        <w:t xml:space="preserve">Sustained Funding:: Ensure that funding models are sustainable beyond the initial implementation phase to maintain momentum.</w:t>
      </w:r>
    </w:p>
    <w:p>
      <w:pPr>
        <w:numPr>
          <w:ilvl w:val="0"/>
          <w:numId w:val="1004"/>
        </w:numPr>
        <w:pStyle w:val="Compact"/>
      </w:pPr>
      <w:r>
        <w:t xml:space="preserve">Community Engagement:: Involve parents and local community leaders in the feedback process to ensure cultural relevance.</w:t>
      </w:r>
    </w:p>
    <w:p>
      <w:pPr>
        <w:numPr>
          <w:ilvl w:val="0"/>
          <w:numId w:val="1004"/>
        </w:numPr>
        <w:pStyle w:val="Compact"/>
      </w:pPr>
      <w:r>
        <w:t xml:space="preserve">Data-Driven Adjustments:: Use real-time data analytics to adjust teaching strategies for</w:t>
      </w:r>
    </w:p>
    <w:p>
      <w:pPr>
        <w:numPr>
          <w:ilvl w:val="0"/>
          <w:numId w:val="1000"/>
        </w:numPr>
        <w:pStyle w:val="Compact"/>
      </w:pPr>
      <w:r>
        <w:t xml:space="preserve">Teacher Primary roles on an ongoing basis.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Primary Education Standards in Belgium, Brussels</dc:title>
  <dc:creator/>
  <cp:keywords/>
  <dcterms:created xsi:type="dcterms:W3CDTF">2026-07-29T08:19:01Z</dcterms:created>
  <dcterms:modified xsi:type="dcterms:W3CDTF">2026-07-29T08:19:01Z</dcterms:modified>
</cp:coreProperties>
</file>

<file path=docProps/custom.xml><?xml version="1.0" encoding="utf-8"?>
<Properties xmlns="http://schemas.openxmlformats.org/officeDocument/2006/custom-properties" xmlns:vt="http://schemas.openxmlformats.org/officeDocument/2006/docPropsVTypes"/>
</file>