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Canada</w:t>
      </w:r>
      <w:r>
        <w:t xml:space="preserve"> </w:t>
      </w:r>
      <w:r>
        <w:t xml:space="preserve">Vancouver</w:t>
      </w:r>
    </w:p>
    <w:p>
      <w:pPr>
        <w:pStyle w:val="FirstParagraph"/>
      </w:pPr>
      <w:r>
        <w:t xml:space="preserve">```html</w:t>
      </w:r>
    </w:p>
    <w:bookmarkStart w:id="30" w:name="X39d6b9224a1bcb57b3a56f7119ed5c562d48b70"/>
    <w:p>
      <w:pPr>
        <w:pStyle w:val="Heading1"/>
      </w:pPr>
      <w:r>
        <w:t xml:space="preserve">Project Report: Integration of Primary Education Standards in Canada Vancouver</w:t>
      </w:r>
    </w:p>
    <w:p>
      <w:pPr>
        <w:pStyle w:val="FirstParagraph"/>
      </w:pPr>
      <w:r>
        <w:rPr>
          <w:bCs/>
          <w:b/>
        </w:rPr>
        <w:t xml:space="preserve">Date:</w:t>
      </w:r>
      <w:r>
        <w:t xml:space="preserve"> October 24, 2023</w:t>
      </w:r>
      <w:r>
        <w:br/>
      </w:r>
      <w:r>
        <w:rPr>
          <w:bCs/>
          <w:b/>
        </w:rPr>
        <w:t xml:space="preserve">To:</w:t>
      </w:r>
      <w:r>
        <w:t xml:space="preserve"> School Board Administration, British Columbia Ministry of Education</w:t>
      </w:r>
      <w:r>
        <w:br/>
      </w:r>
      <w:r>
        <w:rPr>
          <w:bCs/>
          <w:b/>
        </w:rPr>
        <w:t xml:space="preserve">From:</w:t>
      </w:r>
      <w:r>
        <w:t xml:space="preserve"> Project Lead – Primary Teaching Initiative</w:t>
      </w:r>
      <w:r>
        <w:br/>
      </w:r>
      <w:r>
        <w:rPr>
          <w:bCs/>
          <w:b/>
        </w:rPr>
        <w:t xml:space="preserve">Subject:</w:t>
      </w:r>
      <w:r>
        <w:t xml:space="preserve"> Strategic Framework and Implementation Plan for the Teacher Primary Role within the Canada Vancouver Educational Context</w:t>
      </w:r>
    </w:p>
    <w:bookmarkStart w:id="20" w:name="executive-summary"/>
    <w:p>
      <w:pPr>
        <w:pStyle w:val="Heading2"/>
      </w:pPr>
      <w:r>
        <w:t xml:space="preserve">1. Executive Summary</w:t>
      </w:r>
    </w:p>
    <w:p>
      <w:pPr>
        <w:pStyle w:val="FirstParagraph"/>
      </w:pPr>
      <w:r>
        <w:t xml:space="preserve">This Project Report outlines a comprehensive strategy for enhancing primary education standards within the dynamic educational landscape of Canada, specifically focusing on Vancouver. As one of North America’s most diverse and rapidly growing metropolitan areas,</w:t>
      </w:r>
      <w:r>
        <w:t xml:space="preserve"> </w:t>
      </w:r>
      <w:r>
        <w:rPr>
          <w:bCs/>
          <w:b/>
        </w:rPr>
        <w:t xml:space="preserve">Vancouver</w:t>
      </w:r>
      <w:r>
        <w:t xml:space="preserve"> poses unique challenges and opportunities for educators. The core objective of this project is to define the role, responsibilities, and necessary support systems for the</w:t>
      </w:r>
      <w:r>
        <w:t xml:space="preserve"> </w:t>
      </w:r>
      <w:r>
        <w:rPr>
          <w:bCs/>
          <w:b/>
        </w:rPr>
        <w:t xml:space="preserve">Teacher Primary</w:t>
      </w:r>
      <w:r>
        <w:t xml:space="preserve"> level to ensure equitable access to high-quality education. By aligning our pedagogical approaches with British Columbia’s curriculum guidelines while addressing local community needs, we aim to foster a learning environment that supports students from Kindergarten through Grade 7.</w:t>
      </w:r>
    </w:p>
    <w:bookmarkEnd w:id="20"/>
    <w:bookmarkStart w:id="21" w:name="X7f41531b40d948337651af294a5b12a4ef53e3a"/>
    <w:p>
      <w:pPr>
        <w:pStyle w:val="Heading2"/>
      </w:pPr>
      <w:r>
        <w:t xml:space="preserve">2. Contextual Background: The Vancouver Educational Landscape</w:t>
      </w:r>
    </w:p>
    <w:p>
      <w:pPr>
        <w:pStyle w:val="FirstParagraph"/>
      </w:pPr>
      <w:r>
        <w:rPr>
          <w:bCs/>
          <w:b/>
        </w:rPr>
        <w:t xml:space="preserve">Vancouver</w:t>
      </w:r>
      <w:r>
        <w:t xml:space="preserve"> is characterized by its multicultural demographics, with significant populations originating from Asia, Europe, and other parts of Canada. This diversity necessitates an educational framework that is inclusive, culturally responsive, and linguistically supportive. In</w:t>
      </w:r>
      <w:r>
        <w:t xml:space="preserve"> </w:t>
      </w:r>
      <w:r>
        <w:rPr>
          <w:bCs/>
          <w:b/>
        </w:rPr>
        <w:t xml:space="preserve">Canada</w:t>
      </w:r>
      <w:r>
        <w:t xml:space="preserve">, specifically within the province of British Columbia (BC), education is a provincial responsibility governed by the Ministry of Education and Child Care. The BC curriculum emphasizes core competencies such as communication, thinking, and personal/social skills.</w:t>
      </w:r>
    </w:p>
    <w:p>
      <w:pPr>
        <w:pStyle w:val="BodyText"/>
      </w:pPr>
      <w:r>
        <w:t xml:space="preserve">The role of the</w:t>
      </w:r>
      <w:r>
        <w:t xml:space="preserve"> </w:t>
      </w:r>
      <w:r>
        <w:rPr>
          <w:bCs/>
          <w:b/>
        </w:rPr>
        <w:t xml:space="preserve">Teacher Primary</w:t>
      </w:r>
      <w:r>
        <w:t xml:space="preserve"> is critical in this context. Unlike secondary teachers who may specialize in single subjects, primary teachers are generalists responsible for multiple disciplines. This breadth requires a deep understanding of child development, differentiated instruction strategies, and community engagement. In Vancouver’s high-density urban environment, schools often serve as community hubs, further expanding the teacher's role beyond traditional instruction to include social-emotional support and family partnership.</w:t>
      </w:r>
    </w:p>
    <w:bookmarkEnd w:id="21"/>
    <w:bookmarkStart w:id="22" w:name="objectives-of-the-project"/>
    <w:p>
      <w:pPr>
        <w:pStyle w:val="Heading2"/>
      </w:pPr>
      <w:r>
        <w:t xml:space="preserve">3. Objectives of the Project</w:t>
      </w:r>
    </w:p>
    <w:p>
      <w:pPr>
        <w:pStyle w:val="FirstParagraph"/>
      </w:pPr>
      <w:r>
        <w:t xml:space="preserve">The primary objectives of this initiative are:</w:t>
      </w:r>
    </w:p>
    <w:p>
      <w:pPr>
        <w:numPr>
          <w:ilvl w:val="0"/>
          <w:numId w:val="1001"/>
        </w:numPr>
        <w:pStyle w:val="Compact"/>
      </w:pPr>
      <w:r>
        <w:rPr>
          <w:bCs/>
          <w:b/>
        </w:rPr>
        <w:t xml:space="preserve">To Standardize Excellence:</w:t>
      </w:r>
      <w:r>
        <w:t xml:space="preserve"> Establish clear professional standards for</w:t>
      </w:r>
      <w:r>
        <w:t xml:space="preserve"> </w:t>
      </w:r>
      <w:r>
        <w:rPr>
          <w:bCs/>
          <w:b/>
        </w:rPr>
        <w:t xml:space="preserve">Taecher Primary</w:t>
      </w:r>
      <w:r>
        <w:t xml:space="preserve"> roles across Vancouver schools, ensuring consistency in quality regardless of socioeconomic factors.</w:t>
      </w:r>
    </w:p>
    <w:p>
      <w:pPr>
        <w:numPr>
          <w:ilvl w:val="0"/>
          <w:numId w:val="1001"/>
        </w:numPr>
        <w:pStyle w:val="Compact"/>
      </w:pPr>
      <w:r>
        <w:rPr>
          <w:bCs/>
          <w:b/>
        </w:rPr>
        <w:t xml:space="preserve">To Enhance Cultural Responsiveness:</w:t>
      </w:r>
      <w:r>
        <w:t xml:space="preserve"> Develop training modules that empower teachers to integrate Indigenous perspectives and diverse cultural narratives into the primary curriculum, reflecting the reality of life in</w:t>
      </w:r>
      <w:r>
        <w:t xml:space="preserve"> </w:t>
      </w:r>
      <w:r>
        <w:rPr>
          <w:bCs/>
          <w:b/>
        </w:rPr>
        <w:t xml:space="preserve">Canada</w:t>
      </w:r>
      <w:r>
        <w:t xml:space="preserve"> and Vancouver specifically.</w:t>
      </w:r>
    </w:p>
    <w:p>
      <w:pPr>
        <w:numPr>
          <w:ilvl w:val="0"/>
          <w:numId w:val="1001"/>
        </w:numPr>
        <w:pStyle w:val="Compact"/>
      </w:pPr>
      <w:r>
        <w:rPr>
          <w:bCs/>
          <w:b/>
        </w:rPr>
        <w:t xml:space="preserve">To Support Professional Growth:</w:t>
      </w:r>
      <w:r>
        <w:t xml:space="preserve"> Create mentorship programs linking new</w:t>
      </w:r>
      <w:r>
        <w:t xml:space="preserve"> </w:t>
      </w:r>
      <w:r>
        <w:rPr>
          <w:iCs/>
          <w:i/>
        </w:rPr>
        <w:t xml:space="preserve">Teacher Primary</w:t>
      </w:r>
      <w:r>
        <w:t xml:space="preserve"> recruits with experienced educators who have mastered urban teaching challenges.</w:t>
      </w:r>
    </w:p>
    <w:p>
      <w:pPr>
        <w:numPr>
          <w:ilvl w:val="0"/>
          <w:numId w:val="1001"/>
        </w:numPr>
        <w:pStyle w:val="Compact"/>
      </w:pPr>
      <w:r>
        <w:rPr>
          <w:bCs/>
          <w:b/>
        </w:rPr>
        <w:t xml:space="preserve">To Leverage Technology:</w:t>
      </w:r>
      <w:r>
        <w:t xml:space="preserve"> Integrate digital literacy tools effectively into primary classrooms, preparing students for the future while maintaining age-appropriate pedagogical practices.</w:t>
      </w:r>
    </w:p>
    <w:bookmarkEnd w:id="22"/>
    <w:bookmarkStart w:id="26" w:name="methodology-and-implementation-strategy"/>
    <w:p>
      <w:pPr>
        <w:pStyle w:val="Heading2"/>
      </w:pPr>
      <w:r>
        <w:t xml:space="preserve">4. Methodology and Implementation Strategy</w:t>
      </w:r>
    </w:p>
    <w:bookmarkStart w:id="23" w:name="curriculum-alignment-with-bc-standards"/>
    <w:p>
      <w:pPr>
        <w:pStyle w:val="Heading3"/>
      </w:pPr>
      <w:r>
        <w:t xml:space="preserve">4.1 Curriculum Alignment with BC Standards</w:t>
      </w:r>
    </w:p>
    <w:p>
      <w:pPr>
        <w:pStyle w:val="FirstParagraph"/>
      </w:pPr>
      <w:r>
        <w:t xml:space="preserve">The project begins by auditing current classroom practices against the new British Columbia curriculum (NCD - New Curriculum Development). The focus is on ensuring that</w:t>
      </w:r>
      <w:r>
        <w:t xml:space="preserve"> </w:t>
      </w:r>
      <w:r>
        <w:rPr>
          <w:bCs/>
          <w:b/>
        </w:rPr>
        <w:t xml:space="preserve">Taecher Primary</w:t>
      </w:r>
      <w:r>
        <w:t xml:space="preserve"> practitioners are proficient in interdisciplinary learning. For instance, integrating mathematics with science and health education to create holistic learning experiences. This approach is particularly vital in Vancouver schools where resource constraints may limit specialized subject teaching at the primary level.</w:t>
      </w:r>
    </w:p>
    <w:bookmarkEnd w:id="23"/>
    <w:bookmarkStart w:id="24" w:name="community-engagement-frameworks"/>
    <w:p>
      <w:pPr>
        <w:pStyle w:val="Heading3"/>
      </w:pPr>
      <w:r>
        <w:t xml:space="preserve">4.2 Community Engagement Frameworks</w:t>
      </w:r>
    </w:p>
    <w:p>
      <w:pPr>
        <w:pStyle w:val="FirstParagraph"/>
      </w:pPr>
      <w:r>
        <w:t xml:space="preserve">In</w:t>
      </w:r>
      <w:r>
        <w:t xml:space="preserve"> </w:t>
      </w:r>
      <w:r>
        <w:rPr>
          <w:bCs/>
          <w:b/>
        </w:rPr>
        <w:t xml:space="preserve">Vancouver</w:t>
      </w:r>
      <w:r>
        <w:t xml:space="preserve">, family engagement is a key determinant of student success. This project proposes the "Community Classroom Partnership" model, where teachers are trained to collaborate with local cultural centers, libraries, and Indigenous organizations. By bringing community experts into the classroom and taking students out into the community (e.g., visiting Stanley Park for environmental studies or local museums for history), teachers can make learning relevant to local contexts.</w:t>
      </w:r>
    </w:p>
    <w:bookmarkEnd w:id="24"/>
    <w:bookmarkStart w:id="25" w:name="professional-development-workshops"/>
    <w:p>
      <w:pPr>
        <w:pStyle w:val="Heading3"/>
      </w:pPr>
      <w:r>
        <w:t xml:space="preserve">4.3 Professional Development Workshops</w:t>
      </w:r>
    </w:p>
    <w:p>
      <w:pPr>
        <w:pStyle w:val="FirstParagraph"/>
      </w:pPr>
      <w:r>
        <w:t xml:space="preserve">A series of workshops will be conducted quarterly in partnership with the Vancouver School Board (VSB). These sessions will address:</w:t>
      </w:r>
    </w:p>
    <w:p>
      <w:pPr>
        <w:numPr>
          <w:ilvl w:val="0"/>
          <w:numId w:val="1002"/>
        </w:numPr>
        <w:pStyle w:val="Compact"/>
      </w:pPr>
      <w:r>
        <w:rPr>
          <w:bCs/>
          <w:b/>
        </w:rPr>
        <w:t xml:space="preserve">Inclusive Education:</w:t>
      </w:r>
      <w:r>
        <w:t xml:space="preserve"> Strategies for supporting students with diverse learning needs, including those with Individual Education Plans (IEPs).</w:t>
      </w:r>
    </w:p>
    <w:p>
      <w:pPr>
        <w:numPr>
          <w:ilvl w:val="0"/>
          <w:numId w:val="1002"/>
        </w:numPr>
        <w:pStyle w:val="Compact"/>
      </w:pPr>
      <w:r>
        <w:rPr>
          <w:bCs/>
          <w:b/>
        </w:rPr>
        <w:t xml:space="preserve">Mental Health Awareness:</w:t>
      </w:r>
      <w:r>
        <w:t xml:space="preserve"> Recognizing signs of anxiety and trauma in young learners, a growing concern in post-pandemic</w:t>
      </w:r>
      <w:r>
        <w:t xml:space="preserve"> </w:t>
      </w:r>
      <w:r>
        <w:rPr>
          <w:iCs/>
          <w:i/>
        </w:rPr>
        <w:t xml:space="preserve">Canada</w:t>
      </w:r>
      <w:r>
        <w:t xml:space="preserve">.</w:t>
      </w:r>
    </w:p>
    <w:p>
      <w:pPr>
        <w:numPr>
          <w:ilvl w:val="0"/>
          <w:numId w:val="1002"/>
        </w:numPr>
        <w:pStyle w:val="Compact"/>
      </w:pPr>
      <w:r>
        <w:rPr>
          <w:bCs/>
          <w:b/>
        </w:rPr>
        <w:t xml:space="preserve">Digital Pedagogy:</w:t>
      </w:r>
      <w:r>
        <w:t xml:space="preserve"> Using technology not as a replacement for interaction but as a tool to enhance collaboration and creativity.</w:t>
      </w:r>
    </w:p>
    <w:bookmarkEnd w:id="25"/>
    <w:bookmarkEnd w:id="26"/>
    <w:bookmarkStart w:id="27" w:name="challenges-and-risk-mitigation"/>
    <w:p>
      <w:pPr>
        <w:pStyle w:val="Heading2"/>
      </w:pPr>
      <w:r>
        <w:t xml:space="preserve">5. Challenges and Risk Mitigation</w:t>
      </w:r>
    </w:p>
    <w:p>
      <w:pPr>
        <w:pStyle w:val="FirstParagraph"/>
      </w:pPr>
      <w:r>
        <w:rPr>
          <w:bCs/>
          <w:b/>
        </w:rPr>
        <w:t xml:space="preserve">Budgetary Constraints:</w:t>
      </w:r>
      <w:r>
        <w:t xml:space="preserve"> Funding for primary education in</w:t>
      </w:r>
      <w:r>
        <w:t xml:space="preserve"> </w:t>
      </w:r>
      <w:r>
        <w:rPr>
          <w:bCs/>
          <w:b/>
        </w:rPr>
        <w:t xml:space="preserve">Vancouver</w:t>
      </w:r>
      <w:r>
        <w:t xml:space="preserve"> can be competitive. To mitigate this, the project will seek grants from federal bodies like the Department of Canadian Heritage, which prioritizes multicultural education initiatives. Additionally, partnerships with local businesses and tech companies can provide supplementary resources.</w:t>
      </w:r>
    </w:p>
    <w:p>
      <w:pPr>
        <w:pStyle w:val="BodyText"/>
      </w:pPr>
      <w:r>
        <w:rPr>
          <w:bCs/>
          <w:b/>
        </w:rPr>
        <w:t xml:space="preserve">Teacher Retention:</w:t>
      </w:r>
      <w:r>
        <w:t xml:space="preserve"> Burnout is a significant issue among educators in large urban centers. The project emphasizes workload management and mental health support for</w:t>
      </w:r>
      <w:r>
        <w:t xml:space="preserve"> </w:t>
      </w:r>
      <w:r>
        <w:rPr>
          <w:iCs/>
          <w:i/>
        </w:rPr>
        <w:t xml:space="preserve">Teacher Primary</w:t>
      </w:r>
      <w:r>
        <w:t xml:space="preserve"> staff. Flexible scheduling options and access to counseling services will be included in the employment benefits package promoted through this initiative.</w:t>
      </w:r>
    </w:p>
    <w:p>
      <w:pPr>
        <w:pStyle w:val="BodyText"/>
      </w:pPr>
      <w:r>
        <w:rPr>
          <w:bCs/>
          <w:b/>
        </w:rPr>
        <w:t xml:space="preserve">Diverse Learning Needs:</w:t>
      </w:r>
      <w:r>
        <w:t xml:space="preserve"> </w:t>
      </w:r>
      <w:r>
        <w:rPr>
          <w:bCs/>
          <w:b/>
        </w:rPr>
        <w:t xml:space="preserve">Vancouver’s</w:t>
      </w:r>
      <w:r>
        <w:t xml:space="preserve"> student population includes a high number of English Language Learners (ELL). Teachers require specialized training in second-language acquisition. The project will collaborate with linguistics experts at the University of British Columbia (UBC) to provide up-to-date training materials and support.</w:t>
      </w:r>
    </w:p>
    <w:bookmarkEnd w:id="27"/>
    <w:bookmarkStart w:id="28" w:name="expected-outcomes-and-evaluation"/>
    <w:p>
      <w:pPr>
        <w:pStyle w:val="Heading2"/>
      </w:pPr>
      <w:r>
        <w:t xml:space="preserve">6. Expected Outcomes and Evaluation</w:t>
      </w:r>
    </w:p>
    <w:p>
      <w:pPr>
        <w:pStyle w:val="FirstParagraph"/>
      </w:pPr>
      <w:r>
        <w:t xml:space="preserve">We anticipate that within the first two years of implementation, participating schools in</w:t>
      </w:r>
      <w:r>
        <w:t xml:space="preserve"> </w:t>
      </w:r>
      <w:r>
        <w:rPr>
          <w:bCs/>
          <w:b/>
        </w:rPr>
        <w:t xml:space="preserve">Vancouver</w:t>
      </w:r>
      <w:r>
        <w:t xml:space="preserve"> will see a measurable improvement in student engagement metrics. Specifically:</w:t>
      </w:r>
    </w:p>
    <w:p>
      <w:pPr>
        <w:numPr>
          <w:ilvl w:val="0"/>
          <w:numId w:val="1003"/>
        </w:numPr>
        <w:pStyle w:val="Compact"/>
      </w:pPr>
      <w:r>
        <w:t xml:space="preserve">A 15% increase in student participation in collaborative learning activities.</w:t>
      </w:r>
    </w:p>
    <w:p>
      <w:pPr>
        <w:pStyle w:val="FirstParagraph"/>
      </w:pPr>
      <w:r>
        <w:t xml:space="preserve">Evaluation will be conducted through a mix of quantitative data (test scores, attendance records) and qualitative feedback (teacher surveys, parent interviews). The role of the</w:t>
      </w:r>
      <w:r>
        <w:t xml:space="preserve"> </w:t>
      </w:r>
      <w:r>
        <w:rPr>
          <w:bCs/>
          <w:b/>
        </w:rPr>
        <w:t xml:space="preserve">Taecher Primary</w:t>
      </w:r>
      <w:r>
        <w:t xml:space="preserve"> will be assessed not just by student outcomes but by their ability to create an inclusive classroom environment that reflects the values of</w:t>
      </w:r>
      <w:r>
        <w:t xml:space="preserve"> </w:t>
      </w:r>
      <w:r>
        <w:rPr>
          <w:iCs/>
          <w:i/>
        </w:rPr>
        <w:t xml:space="preserve">Canada</w:t>
      </w:r>
      <w:r>
        <w:t xml:space="preserve">.</w:t>
      </w:r>
    </w:p>
    <w:bookmarkEnd w:id="28"/>
    <w:bookmarkStart w:id="29" w:name="conclusion"/>
    <w:p>
      <w:pPr>
        <w:pStyle w:val="Heading2"/>
      </w:pPr>
      <w:r>
        <w:t xml:space="preserve">7. Conclusion</w:t>
      </w:r>
    </w:p>
    <w:p>
      <w:pPr>
        <w:pStyle w:val="FirstParagraph"/>
      </w:pPr>
      <w:r>
        <w:t xml:space="preserve">The success of primary education in</w:t>
      </w:r>
      <w:r>
        <w:t xml:space="preserve"> </w:t>
      </w:r>
      <w:r>
        <w:rPr>
          <w:bCs/>
          <w:b/>
        </w:rPr>
        <w:t xml:space="preserve">Vancouver</w:t>
      </w:r>
      <w:r>
        <w:t xml:space="preserve"> depends heavily on the quality, support, and recognition of its primary teachers. This Project Report demonstrates a commitment to elevating the</w:t>
      </w:r>
      <w:r>
        <w:t xml:space="preserve"> </w:t>
      </w:r>
      <w:r>
        <w:rPr>
          <w:bCs/>
          <w:b/>
        </w:rPr>
        <w:t xml:space="preserve">Taecher Primary</w:t>
      </w:r>
      <w:r>
        <w:t xml:space="preserve"> role through targeted professional development, community integration, and curriculum alignment. By addressing the unique cultural and linguistic diversity of Vancouver within the broader framework of Canadian educational standards, we can ensure that every child receives a foundational education that is both rigorous and compassionate.</w:t>
      </w:r>
    </w:p>
    <w:p>
      <w:pPr>
        <w:pStyle w:val="BodyText"/>
      </w:pPr>
      <w:r>
        <w:t xml:space="preserve">As</w:t>
      </w:r>
      <w:r>
        <w:t xml:space="preserve"> </w:t>
      </w:r>
      <w:r>
        <w:rPr>
          <w:bCs/>
          <w:b/>
        </w:rPr>
        <w:t xml:space="preserve">Canada</w:t>
      </w:r>
      <w:r>
        <w:t xml:space="preserve"> continues to navigate the complexities of social change and technological advancement, its primary schools must remain at the forefront of innovation. This project serves as a roadmap for achieving that goal, ensuring that</w:t>
      </w:r>
      <w:r>
        <w:t xml:space="preserve"> </w:t>
      </w:r>
      <w:r>
        <w:rPr>
          <w:iCs/>
          <w:i/>
        </w:rPr>
        <w:t xml:space="preserve">Vancouver’s</w:t>
      </w:r>
      <w:r>
        <w:t xml:space="preserve"> educational system remains world-class, inclusive, and responsive to the needs of its youngest learners.</w:t>
      </w:r>
    </w:p>
    <w:p>
      <w:pPr>
        <w:pStyle w:val="BodyText"/>
      </w:pPr>
      <w:r>
        <w:rPr>
          <w:bCs/>
          <w:b/>
        </w:rPr>
        <w:t xml:space="preserve">Note:</w:t>
      </w:r>
      <w:r>
        <w:t xml:space="preserve"> This document is subject to review by the Vancouver School Board and local union representatives. Feedback from stakeholders is encouraged prior to final implementation phases.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 Canada Vancouver</dc:title>
  <dc:creator/>
  <dc:language>en</dc:language>
  <cp:keywords/>
  <dcterms:created xsi:type="dcterms:W3CDTF">2026-07-29T05:51:44Z</dcterms:created>
  <dcterms:modified xsi:type="dcterms:W3CDTF">2026-07-29T05:51:44Z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