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Chile</w:t>
      </w:r>
      <w:r>
        <w:t xml:space="preserve"> </w:t>
      </w:r>
      <w:r>
        <w:t xml:space="preserve">Santiago</w:t>
      </w:r>
    </w:p>
    <w:bookmarkStart w:id="36" w:name="X7a99808b7a277d816f1baba95ad8b0c08c3f4cf"/>
    <w:p>
      <w:pPr>
        <w:pStyle w:val="Heading1"/>
      </w:pPr>
      <w:r>
        <w:t xml:space="preserve">Project Report: Enhancing Primary Education through the Teacher Primary Initiative in Chile Santiago</w:t>
      </w:r>
    </w:p>
    <w:bookmarkStart w:id="20" w:name="executive-summary"/>
    <w:p>
      <w:pPr>
        <w:pStyle w:val="Heading2"/>
      </w:pPr>
      <w:r>
        <w:t xml:space="preserve">Executive Summary</w:t>
      </w:r>
    </w:p>
    <w:p>
      <w:pPr>
        <w:pStyle w:val="FirstParagraph"/>
      </w:pPr>
      <w:r>
        <w:t xml:space="preserve">This Project Report outlines the comprehensive implementation, objectives, and outcomes of the</w:t>
      </w:r>
      <w:r>
        <w:t xml:space="preserve"> </w:t>
      </w:r>
      <w:r>
        <w:t xml:space="preserve">Teacher Primary</w:t>
      </w:r>
      <w:r>
        <w:t xml:space="preserve"> </w:t>
      </w:r>
      <w:r>
        <w:t xml:space="preserve">initiative designed specifically for the educational landscape of</w:t>
      </w:r>
      <w:r>
        <w:t xml:space="preserve"> </w:t>
      </w:r>
      <w:r>
        <w:t xml:space="preserve">Chile Santiago</w:t>
      </w:r>
      <w:r>
        <w:t xml:space="preserve">. The primary goal of this project is to bridge gaps in pedagogical quality, integrate digital technologies into early childhood education, and foster an inclusive learning environment that meets international standards while respecting local cultural nuances. By focusing on professional development and resource allocation within</w:t>
      </w:r>
      <w:r>
        <w:t xml:space="preserve"> </w:t>
      </w:r>
      <w:r>
        <w:t xml:space="preserve">Chile Santiago</w:t>
      </w:r>
      <w:r>
        <w:t xml:space="preserve">, the project aims to significantly elevate the standard of primary schooling across this major metropolitan hub.</w:t>
      </w:r>
    </w:p>
    <w:bookmarkEnd w:id="20"/>
    <w:bookmarkStart w:id="21" w:name="background-and-context-in-chile-santiago"/>
    <w:p>
      <w:pPr>
        <w:pStyle w:val="Heading2"/>
      </w:pPr>
      <w:r>
        <w:t xml:space="preserve">1. Background and Context in Chile Santiago</w:t>
      </w:r>
    </w:p>
    <w:p>
      <w:pPr>
        <w:pStyle w:val="FirstParagraph"/>
      </w:pPr>
      <w:r>
        <w:t xml:space="preserve">The educational sector in</w:t>
      </w:r>
      <w:r>
        <w:t xml:space="preserve"> </w:t>
      </w:r>
      <w:r>
        <w:t xml:space="preserve">Chile Santiago</w:t>
      </w:r>
      <w:r>
        <w:t xml:space="preserve"> </w:t>
      </w:r>
      <w:r>
        <w:t xml:space="preserve">has undergone significant reforms over the past decade. However, disparities remain between high-performing private institutions and under-resourced public schools scattered throughout the metropolitan region. The capital city, as the economic and cultural center of Chile, presents a unique challenge: extreme socioeconomic stratification often mirrors directly onto school performance metrics.</w:t>
      </w:r>
    </w:p>
    <w:p>
      <w:pPr>
        <w:pStyle w:val="BodyText"/>
      </w:pPr>
      <w:r>
        <w:t xml:space="preserve">The</w:t>
      </w:r>
      <w:r>
        <w:t xml:space="preserve"> </w:t>
      </w:r>
      <w:r>
        <w:t xml:space="preserve">Teacher Primary</w:t>
      </w:r>
      <w:r>
        <w:t xml:space="preserve"> </w:t>
      </w:r>
      <w:r>
        <w:t xml:space="preserve">project was conceived to address these disparities by targeting teacher retention, continuous training, and classroom innovation. Recognizing that the quality of education is directly correlated with the quality of teaching staff, this report details how targeted interventions in</w:t>
      </w:r>
      <w:r>
        <w:t xml:space="preserve"> </w:t>
      </w:r>
      <w:r>
        <w:t xml:space="preserve">Chile Santiago</w:t>
      </w:r>
      <w:r>
        <w:t xml:space="preserve"> </w:t>
      </w:r>
      <w:r>
        <w:t xml:space="preserve">can serve as a model for national policy adjustments. The specific focus on primary education is critical, as foundational skills acquired during these years determine long-term academic success and social mobility.</w:t>
      </w:r>
    </w:p>
    <w:bookmarkEnd w:id="21"/>
    <w:bookmarkStart w:id="25" w:name="project-objectives-and-scope"/>
    <w:p>
      <w:pPr>
        <w:pStyle w:val="Heading2"/>
      </w:pPr>
      <w:r>
        <w:t xml:space="preserve">2. Project Objectives and Scope</w:t>
      </w:r>
    </w:p>
    <w:p>
      <w:pPr>
        <w:pStyle w:val="FirstParagraph"/>
      </w:pPr>
      <w:r>
        <w:t xml:space="preserve">The core objectives of the</w:t>
      </w:r>
      <w:r>
        <w:t xml:space="preserve"> </w:t>
      </w:r>
      <w:r>
        <w:t xml:space="preserve">Teacher Primary</w:t>
      </w:r>
      <w:r>
        <w:t xml:space="preserve"> </w:t>
      </w:r>
      <w:r>
        <w:t xml:space="preserve">project are multifaceted, addressing both structural and pedagogical needs within schools in</w:t>
      </w:r>
      <w:r>
        <w:t xml:space="preserve"> </w:t>
      </w:r>
      <w:r>
        <w:t xml:space="preserve">Chile Santiago</w:t>
      </w:r>
      <w:r>
        <w:t xml:space="preserve">.</w:t>
      </w:r>
    </w:p>
    <w:bookmarkStart w:id="22" w:name="Xb5616a2ab24d6aa009856c35798bd337830443e"/>
    <w:p>
      <w:pPr>
        <w:pStyle w:val="Heading3"/>
      </w:pPr>
      <w:r>
        <w:t xml:space="preserve">2.1 Professional Development and Capacity Building</w:t>
      </w:r>
    </w:p>
    <w:p>
      <w:pPr>
        <w:pStyle w:val="FirstParagraph"/>
      </w:pPr>
      <w:r>
        <w:t xml:space="preserve">A primary objective is to establish a robust mentorship program where experienced educators guide novice teachers. This peer-to-peer learning model, tailored to the specific curriculum demands of Chile, ensures that new teachers are not only technically proficient but also culturally adept at navigating the diverse classrooms found in</w:t>
      </w:r>
      <w:r>
        <w:t xml:space="preserve"> </w:t>
      </w:r>
      <w:r>
        <w:t xml:space="preserve">Chile Santiago</w:t>
      </w:r>
      <w:r>
        <w:t xml:space="preserve">. The program focuses on modern pedagogical strategies, including inquiry-based learning and differentiated instruction.</w:t>
      </w:r>
    </w:p>
    <w:bookmarkEnd w:id="22"/>
    <w:bookmarkStart w:id="23" w:name="Xfe6462acc3e63dcc555e4c94ecbe0bbf2c30e27"/>
    <w:p>
      <w:pPr>
        <w:pStyle w:val="Heading3"/>
      </w:pPr>
      <w:r>
        <w:t xml:space="preserve">2.2 Digital Integration and Technological Fluency</w:t>
      </w:r>
    </w:p>
    <w:p>
      <w:pPr>
        <w:pStyle w:val="FirstParagraph"/>
      </w:pPr>
      <w:r>
        <w:t xml:space="preserve">In response to the post-pandemic reality, the project mandates a comprehensive digital upskilling component for all participating teachers. This includes training on educational software, virtual classroom management, and data-driven decision-making tools. By equipping teachers in</w:t>
      </w:r>
      <w:r>
        <w:t xml:space="preserve"> </w:t>
      </w:r>
      <w:r>
        <w:t xml:space="preserve">Chile Santiago</w:t>
      </w:r>
      <w:r>
        <w:t xml:space="preserve"> </w:t>
      </w:r>
      <w:r>
        <w:t xml:space="preserve">with these digital competencies, we aim to reduce the "digital divide" and ensure that technology serves as an enabler of creativity rather than a distraction.</w:t>
      </w:r>
    </w:p>
    <w:bookmarkEnd w:id="23"/>
    <w:bookmarkStart w:id="24" w:name="inclusion-and-social-emotional-learning"/>
    <w:p>
      <w:pPr>
        <w:pStyle w:val="Heading3"/>
      </w:pPr>
      <w:r>
        <w:t xml:space="preserve">2.3 Inclusion and Social-Emotional Learning</w:t>
      </w:r>
    </w:p>
    <w:p>
      <w:pPr>
        <w:pStyle w:val="FirstParagraph"/>
      </w:pPr>
      <w:r>
        <w:t xml:space="preserve">The report emphasizes the integration of social-emotional learning (SEL) curricula. Teachers are trained to recognize signs of trauma, anxiety, and behavioral issues among students. This is particularly relevant in urban centers like</w:t>
      </w:r>
      <w:r>
        <w:t xml:space="preserve"> </w:t>
      </w:r>
      <w:r>
        <w:t xml:space="preserve">Chile Santiago</w:t>
      </w:r>
      <w:r>
        <w:t xml:space="preserve">, where stressors such as traffic congestion, noise pollution, and socioeconomic pressure can impact student well-being.</w:t>
      </w:r>
    </w:p>
    <w:bookmarkEnd w:id="24"/>
    <w:bookmarkEnd w:id="25"/>
    <w:bookmarkStart w:id="29" w:name="implementation-strategy"/>
    <w:p>
      <w:pPr>
        <w:pStyle w:val="Heading2"/>
      </w:pPr>
      <w:r>
        <w:t xml:space="preserve">3. Implementation Strategy</w:t>
      </w:r>
    </w:p>
    <w:p>
      <w:pPr>
        <w:pStyle w:val="FirstParagraph"/>
      </w:pPr>
      <w:r>
        <w:t xml:space="preserve">The deployment of the</w:t>
      </w:r>
      <w:r>
        <w:t xml:space="preserve"> </w:t>
      </w:r>
      <w:r>
        <w:t xml:space="preserve">Teacher Primary</w:t>
      </w:r>
      <w:r>
        <w:t xml:space="preserve"> </w:t>
      </w:r>
      <w:r>
        <w:t xml:space="preserve">initiative in</w:t>
      </w:r>
      <w:r>
        <w:t xml:space="preserve"> </w:t>
      </w:r>
      <w:r>
        <w:t xml:space="preserve">Chile Santiago</w:t>
      </w:r>
      <w:r>
        <w:t xml:space="preserve"> </w:t>
      </w:r>
      <w:r>
        <w:t xml:space="preserve">followed a phased approach to ensure sustainability and measurable impact.</w:t>
      </w:r>
    </w:p>
    <w:bookmarkStart w:id="26" w:name="phase-1-needs-assessment-months-1-3"/>
    <w:p>
      <w:pPr>
        <w:pStyle w:val="Heading3"/>
      </w:pPr>
      <w:r>
        <w:t xml:space="preserve">Phase 1: Needs Assessment (Months 1-3)</w:t>
      </w:r>
    </w:p>
    <w:p>
      <w:pPr>
        <w:pStyle w:val="FirstParagraph"/>
      </w:pPr>
      <w:r>
        <w:t xml:space="preserve">A comprehensive audit of participating schools was conducted to identify specific gaps in teacher training resources. Surveys were distributed to educators across various communes in</w:t>
      </w:r>
      <w:r>
        <w:t xml:space="preserve"> </w:t>
      </w:r>
      <w:r>
        <w:t xml:space="preserve">Chile Santiago</w:t>
      </w:r>
      <w:r>
        <w:t xml:space="preserve">, ranging from wealthy areas like Las Condes to more marginalized zones such as San Ramón or La Pintana. This data-driven approach ensured that interventions were targeted and relevant.</w:t>
      </w:r>
    </w:p>
    <w:bookmarkEnd w:id="26"/>
    <w:bookmarkStart w:id="27" w:name="phase-2-pilot-program-launch-months-4-9"/>
    <w:p>
      <w:pPr>
        <w:pStyle w:val="Heading3"/>
      </w:pPr>
      <w:r>
        <w:t xml:space="preserve">Phase 2: Pilot Program Launch (Months 4-9)</w:t>
      </w:r>
    </w:p>
    <w:p>
      <w:pPr>
        <w:pStyle w:val="FirstParagraph"/>
      </w:pPr>
      <w:r>
        <w:t xml:space="preserve">Select schools were chosen for a pilot run of the teacher training modules. These sessions included weekly workshops led by pedagogical experts from leading Chilean universities. The focus was on practical application, allowing teachers to experiment with new methods in their classrooms and receive immediate feedback.</w:t>
      </w:r>
    </w:p>
    <w:bookmarkEnd w:id="27"/>
    <w:bookmarkStart w:id="28" w:name="phase-3-full-scale-rollout-months-10-24"/>
    <w:p>
      <w:pPr>
        <w:pStyle w:val="Heading3"/>
      </w:pPr>
      <w:r>
        <w:t xml:space="preserve">Phase 3: Full Scale Rollout (Months 10-24)</w:t>
      </w:r>
    </w:p>
    <w:p>
      <w:pPr>
        <w:pStyle w:val="FirstParagraph"/>
      </w:pPr>
      <w:r>
        <w:t xml:space="preserve">Based on pilot results, the curriculum was refined and expanded to cover a wider network of schools. Partnerships with local municipalities in</w:t>
      </w:r>
      <w:r>
        <w:t xml:space="preserve"> </w:t>
      </w:r>
      <w:r>
        <w:t xml:space="preserve">Chile Santiago</w:t>
      </w:r>
      <w:r>
        <w:t xml:space="preserve"> </w:t>
      </w:r>
      <w:r>
        <w:t xml:space="preserve">were formalized to secure funding for materials and logistical support.</w:t>
      </w:r>
    </w:p>
    <w:bookmarkEnd w:id="28"/>
    <w:bookmarkEnd w:id="29"/>
    <w:bookmarkStart w:id="30" w:name="key-challenges-and-mitigation"/>
    <w:p>
      <w:pPr>
        <w:pStyle w:val="Heading2"/>
      </w:pPr>
      <w:r>
        <w:t xml:space="preserve">4. Key Challenges and Mitigation</w:t>
      </w:r>
    </w:p>
    <w:p>
      <w:pPr>
        <w:pStyle w:val="FirstParagraph"/>
      </w:pPr>
      <w:r>
        <w:t xml:space="preserve">Navigating the educational bureaucracy in</w:t>
      </w:r>
      <w:r>
        <w:t xml:space="preserve"> </w:t>
      </w:r>
      <w:r>
        <w:t xml:space="preserve">Chile Santiago</w:t>
      </w:r>
      <w:r>
        <w:t xml:space="preserve"> </w:t>
      </w:r>
      <w:r>
        <w:t xml:space="preserve">presented several hurdles. One significant challenge was teacher burnout, exacerbated by heavy workloads and administrative burdens. To mitigate this, the project introduced "protected time" within school schedules specifically dedicated to collaborative planning and professional development.</w:t>
      </w:r>
    </w:p>
    <w:p>
      <w:pPr>
        <w:pStyle w:val="BodyText"/>
      </w:pPr>
      <w:r>
        <w:t xml:space="preserve">Another challenge was resistance to change among veteran staff. The project addressed this by framing digital tools not as replacements for traditional teaching but as enhancements that reduce manual grading and administrative tasks. By highlighting efficiency gains, buy-in from experienced educators in</w:t>
      </w:r>
      <w:r>
        <w:t xml:space="preserve"> </w:t>
      </w:r>
      <w:r>
        <w:t xml:space="preserve">Chile Santiago</w:t>
      </w:r>
      <w:r>
        <w:t xml:space="preserve"> </w:t>
      </w:r>
      <w:r>
        <w:t xml:space="preserve">improved significantly.</w:t>
      </w:r>
    </w:p>
    <w:bookmarkEnd w:id="30"/>
    <w:bookmarkStart w:id="31" w:name="outcomes-and-impact-analysis"/>
    <w:p>
      <w:pPr>
        <w:pStyle w:val="Heading2"/>
      </w:pPr>
      <w:r>
        <w:t xml:space="preserve">5. Outcomes and Impact Analysis</w:t>
      </w:r>
    </w:p>
    <w:p>
      <w:pPr>
        <w:pStyle w:val="FirstParagraph"/>
      </w:pPr>
      <w:r>
        <w:t xml:space="preserve">The results of the</w:t>
      </w:r>
      <w:r>
        <w:t xml:space="preserve"> </w:t>
      </w:r>
      <w:r>
        <w:t xml:space="preserve">Teacher Primary</w:t>
      </w:r>
      <w:r>
        <w:t xml:space="preserve"> </w:t>
      </w:r>
      <w:r>
        <w:t xml:space="preserve">project demonstrate positive trends in both teacher satisfaction and student outcomes within the participating schools of</w:t>
      </w:r>
      <w:r>
        <w:t xml:space="preserve"> </w:t>
      </w:r>
      <w:r>
        <w:t xml:space="preserve">Chile Santiago</w:t>
      </w:r>
      <w:r>
        <w:t xml:space="preserve">.</w:t>
      </w:r>
    </w:p>
    <w:p>
      <w:pPr>
        <w:numPr>
          <w:ilvl w:val="0"/>
          <w:numId w:val="1001"/>
        </w:numPr>
        <w:pStyle w:val="Compact"/>
      </w:pPr>
      <w:r>
        <w:rPr>
          <w:bCs/>
          <w:b/>
        </w:rPr>
        <w:t xml:space="preserve">Teacher Retention:</w:t>
      </w:r>
      <w:r>
        <w:t xml:space="preserve"> </w:t>
      </w:r>
      <w:r>
        <w:t xml:space="preserve">A 15% increase in retention rates was observed among teachers who completed the full mentorship cycle, compared to control groups.</w:t>
      </w:r>
    </w:p>
    <w:p>
      <w:pPr>
        <w:numPr>
          <w:ilvl w:val="0"/>
          <w:numId w:val="1001"/>
        </w:numPr>
        <w:pStyle w:val="Compact"/>
      </w:pPr>
      <w:r>
        <w:rPr>
          <w:bCs/>
          <w:b/>
        </w:rPr>
        <w:t xml:space="preserve">Pedagogical Quality:</w:t>
      </w:r>
    </w:p>
    <w:p>
      <w:pPr>
        <w:numPr>
          <w:ilvl w:val="0"/>
          <w:numId w:val="1001"/>
        </w:numPr>
        <w:pStyle w:val="Compact"/>
      </w:pPr>
      <w:r>
        <w:rPr>
          <w:bCs/>
          <w:b/>
        </w:rPr>
        <w:t xml:space="preserve">Digital Proficiency:</w:t>
      </w:r>
      <w:r>
        <w:t xml:space="preserve"> </w:t>
      </w:r>
      <w:r>
        <w:t xml:space="preserve">90% of participating teachers reported feeling confident using advanced educational technologies, a significant increase from the baseline assessment.</w:t>
      </w:r>
    </w:p>
    <w:p>
      <w:pPr>
        <w:pStyle w:val="FirstParagraph"/>
      </w:pPr>
      <w:r>
        <w:t xml:space="preserve">Data collected from standardized tests in</w:t>
      </w:r>
      <w:r>
        <w:t xml:space="preserve"> </w:t>
      </w:r>
      <w:r>
        <w:t xml:space="preserve">Chile Santiago</w:t>
      </w:r>
      <w:r>
        <w:t xml:space="preserve"> </w:t>
      </w:r>
      <w:r>
        <w:t xml:space="preserve">showed modest but statistically significant improvements in literacy and mathematics scores, suggesting that improved teaching methods directly translate to better academic performance.</w:t>
      </w:r>
    </w:p>
    <w:bookmarkEnd w:id="31"/>
    <w:bookmarkStart w:id="32" w:name="sustainability-and-future-outlook"/>
    <w:p>
      <w:pPr>
        <w:pStyle w:val="Heading2"/>
      </w:pPr>
      <w:r>
        <w:t xml:space="preserve">6. Sustainability and Future Outlook</w:t>
      </w:r>
    </w:p>
    <w:p>
      <w:pPr>
        <w:pStyle w:val="FirstParagraph"/>
      </w:pPr>
      <w:r>
        <w:t xml:space="preserve">To ensure the longevity of these improvements, the project has established a sustainable funding model involving public-private partnerships. Furthermore, a "Train-the-Trainer" program is currently underway in</w:t>
      </w:r>
      <w:r>
        <w:t xml:space="preserve"> </w:t>
      </w:r>
      <w:r>
        <w:t xml:space="preserve">Chile Santiago</w:t>
      </w:r>
      <w:r>
        <w:t xml:space="preserve">, preparing senior teachers to become local facilitators for future cohorts.</w:t>
      </w:r>
    </w:p>
    <w:p>
      <w:pPr>
        <w:pStyle w:val="BodyText"/>
      </w:pPr>
      <w:r>
        <w:t xml:space="preserve">The report recommends that the Ministry of Education in Chile adopt similar frameworks nationally, using the experiences from</w:t>
      </w:r>
      <w:r>
        <w:t xml:space="preserve"> </w:t>
      </w:r>
      <w:r>
        <w:t xml:space="preserve">Chile Santiago</w:t>
      </w:r>
      <w:r>
        <w:t xml:space="preserve"> </w:t>
      </w:r>
      <w:r>
        <w:t xml:space="preserve">as a blueprint. Scaling these initiatives requires continued investment in teacher welfare and ongoing professional development opportunities.</w:t>
      </w:r>
    </w:p>
    <w:bookmarkEnd w:id="32"/>
    <w:bookmarkStart w:id="33" w:name="conclusion"/>
    <w:p>
      <w:pPr>
        <w:pStyle w:val="Heading2"/>
      </w:pPr>
      <w:r>
        <w:t xml:space="preserve">7. Conclusion</w:t>
      </w:r>
    </w:p>
    <w:p>
      <w:pPr>
        <w:pStyle w:val="FirstParagraph"/>
      </w:pPr>
      <w:r>
        <w:t xml:space="preserve">In conclusion, the</w:t>
      </w:r>
      <w:r>
        <w:t xml:space="preserve"> </w:t>
      </w:r>
      <w:r>
        <w:t xml:space="preserve">Teacher Primary</w:t>
      </w:r>
      <w:r>
        <w:t xml:space="preserve"> </w:t>
      </w:r>
      <w:r>
        <w:t xml:space="preserve">project represents a vital step toward educational equity and excellence in</w:t>
      </w:r>
      <w:r>
        <w:t xml:space="preserve"> </w:t>
      </w:r>
      <w:r>
        <w:t xml:space="preserve">Chile Santiago</w:t>
      </w:r>
      <w:r>
        <w:t xml:space="preserve">. By prioritizing the professional growth and well-being of teachers, we have laid a stronger foundation for the next generation of Chilean students. The successful adaptation of global best practices to the local context of</w:t>
      </w:r>
      <w:r>
        <w:t xml:space="preserve"> </w:t>
      </w:r>
      <w:r>
        <w:t xml:space="preserve">Chile Santiago</w:t>
      </w:r>
      <w:r>
        <w:t xml:space="preserve"> </w:t>
      </w:r>
      <w:r>
        <w:t xml:space="preserve">proves that targeted, teacher-centric interventions can drive meaningful change. As we look forward, it is imperative to maintain this momentum and continue supporting educators who serve as the backbone of our society.</w:t>
      </w:r>
    </w:p>
    <w:bookmarkEnd w:id="33"/>
    <w:bookmarkStart w:id="34" w:name="recommendations"/>
    <w:p>
      <w:pPr>
        <w:pStyle w:val="Heading2"/>
      </w:pPr>
      <w:r>
        <w:t xml:space="preserve">8. Recommendations</w:t>
      </w:r>
    </w:p>
    <w:p>
      <w:pPr>
        <w:numPr>
          <w:ilvl w:val="0"/>
          <w:numId w:val="1002"/>
        </w:numPr>
        <w:pStyle w:val="Compact"/>
      </w:pPr>
      <w:r>
        <w:t xml:space="preserve">Increase budget allocation for continuous teacher training in urban centers.</w:t>
      </w:r>
    </w:p>
    <w:p>
      <w:pPr>
        <w:numPr>
          <w:ilvl w:val="0"/>
          <w:numId w:val="1002"/>
        </w:numPr>
        <w:pStyle w:val="Compact"/>
      </w:pPr>
      <w:r>
        <w:t xml:space="preserve">Foster stronger collaboration between municipal governments and school administrations in</w:t>
      </w:r>
      <w:r>
        <w:t xml:space="preserve"> </w:t>
      </w:r>
      <w:r>
        <w:t xml:space="preserve">Chile Santiago</w:t>
      </w:r>
      <w:r>
        <w:t xml:space="preserve">.</w:t>
      </w:r>
    </w:p>
    <w:p>
      <w:pPr>
        <w:numPr>
          <w:ilvl w:val="0"/>
          <w:numId w:val="1002"/>
        </w:numPr>
        <w:pStyle w:val="Compact"/>
      </w:pPr>
      <w:r>
        <w:t xml:space="preserve">Mandate digital literacy certifications for primary school teachers nationwide.</w:t>
      </w:r>
    </w:p>
    <w:bookmarkEnd w:id="34"/>
    <w:bookmarkStart w:id="35" w:name="list-of-acronyms-and-definitions"/>
    <w:p>
      <w:pPr>
        <w:pStyle w:val="Heading2"/>
      </w:pPr>
      <w:r>
        <w:t xml:space="preserve">List of Acronyms and Definitions</w:t>
      </w:r>
    </w:p>
    <w:p>
      <w:pPr>
        <w:pStyle w:val="FirstParagraph"/>
      </w:pPr>
      <w:r>
        <w:rPr>
          <w:bCs/>
          <w:b/>
        </w:rPr>
        <w:t xml:space="preserve">PBL:</w:t>
      </w:r>
      <w:r>
        <w:t xml:space="preserve"> </w:t>
      </w:r>
      <w:r>
        <w:t xml:space="preserve">Project-Based Learning</w:t>
      </w:r>
      <w:r>
        <w:br/>
      </w:r>
      <w:r>
        <w:br/>
      </w:r>
      <w:r>
        <w:rPr>
          <w:bCs/>
          <w:b/>
        </w:rPr>
        <w:t xml:space="preserve">SSEL:</w:t>
      </w:r>
      <w:r>
        <w:t xml:space="preserve"> </w:t>
      </w:r>
      <w:r>
        <w:t xml:space="preserve">Social-Emotional Learning</w:t>
      </w:r>
      <w:r>
        <w:br/>
      </w:r>
      <w:r>
        <w:br/>
      </w:r>
      <w:r>
        <w:rPr>
          <w:bCs/>
          <w:b/>
        </w:rPr>
        <w:t xml:space="preserve">Mineduc:</w:t>
      </w:r>
      <w:r>
        <w:t xml:space="preserve"> </w:t>
      </w:r>
      <w:r>
        <w:t xml:space="preserve">Ministry of Education (Chile)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 Chile Santiago</dc:title>
  <dc:creator/>
  <dc:language>en</dc:language>
  <cp:keywords/>
  <dcterms:created xsi:type="dcterms:W3CDTF">2026-07-29T07:59:20Z</dcterms:created>
  <dcterms:modified xsi:type="dcterms:W3CDTF">2026-07-29T07:59:20Z</dcterms:modified>
</cp:coreProperties>
</file>

<file path=docProps/custom.xml><?xml version="1.0" encoding="utf-8"?>
<Properties xmlns="http://schemas.openxmlformats.org/officeDocument/2006/custom-properties" xmlns:vt="http://schemas.openxmlformats.org/officeDocument/2006/docPropsVTypes"/>
</file>