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Teacher</w:t>
      </w:r>
      <w:r>
        <w:t xml:space="preserve"> </w:t>
      </w:r>
      <w:r>
        <w:t xml:space="preserve">Primary</w:t>
      </w:r>
      <w:r>
        <w:t xml:space="preserve"> </w:t>
      </w:r>
      <w:r>
        <w:t xml:space="preserve">Curriculum</w:t>
      </w:r>
      <w:r>
        <w:t xml:space="preserve"> </w:t>
      </w:r>
      <w:r>
        <w:t xml:space="preserve">in</w:t>
      </w:r>
      <w:r>
        <w:t xml:space="preserve"> </w:t>
      </w:r>
      <w:r>
        <w:t xml:space="preserve">Germany,</w:t>
      </w:r>
      <w:r>
        <w:t xml:space="preserve"> </w:t>
      </w:r>
      <w:r>
        <w:t xml:space="preserve">Berlin</w:t>
      </w:r>
    </w:p>
    <w:bookmarkStart w:id="28" w:name="project-report"/>
    <w:p>
      <w:pPr>
        <w:pStyle w:val="Heading1"/>
      </w:pPr>
      <w:r>
        <w:t xml:space="preserve">Project Report</w:t>
      </w:r>
    </w:p>
    <w:bookmarkStart w:id="20" w:name="X1ce75ede63ab2307fc75eb6d3eec3041e68b0f1"/>
    <w:p>
      <w:pPr>
        <w:pStyle w:val="Heading2"/>
      </w:pPr>
      <w:r>
        <w:t xml:space="preserve">Title: Strategic Integration of Teacher Primary Education Frameworks in the Educational Landscape of Germany, Berlin</w:t>
      </w:r>
    </w:p>
    <w:p>
      <w:pPr>
        <w:pStyle w:val="FirstParagraph"/>
      </w:pPr>
      <w:r>
        <w:rPr>
          <w:bCs/>
          <w:b/>
        </w:rPr>
        <w:t xml:space="preserve">Date:</w:t>
      </w:r>
      <w:r>
        <w:br/>
      </w:r>
      <w:r>
        <w:t xml:space="preserve">October 26, 2023</w:t>
      </w:r>
      <w:r>
        <w:br/>
      </w:r>
      <w:r>
        <w:rPr>
          <w:bCs/>
          <w:b/>
        </w:rPr>
        <w:t xml:space="preserve">To:</w:t>
      </w:r>
      <w:r>
        <w:br/>
      </w:r>
      <w:r>
        <w:t xml:space="preserve">Ministry of Education and Youth, State of Berlin</w:t>
      </w:r>
      <w:r>
        <w:br/>
      </w:r>
      <w:r>
        <w:rPr>
          <w:bCs/>
          <w:b/>
        </w:rPr>
        <w:t xml:space="preserve">From:</w:t>
      </w:r>
      <w:r>
        <w:br/>
      </w:r>
      <w:r>
        <w:t xml:space="preserve">Department of Educational Strategy &amp; Curriculum Development</w:t>
      </w:r>
      <w:r>
        <w:br/>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strategic initiative to enhance the quality, diversity, and pedagogical effectiveness of primary education within the state capital. The core focus of this document is the refinement and implementation of specialized training programs for</w:t>
      </w:r>
      <w:r>
        <w:t xml:space="preserve"> </w:t>
      </w:r>
      <w:r>
        <w:rPr>
          <w:bCs/>
          <w:b/>
        </w:rPr>
        <w:t xml:space="preserve">Teacher Primary</w:t>
      </w:r>
      <w:r>
        <w:t xml:space="preserve"> </w:t>
      </w:r>
      <w:r>
        <w:t xml:space="preserve">educators. Specifically tailored to meet the unique socio-economic and demographic demands of</w:t>
      </w:r>
      <w:r>
        <w:t xml:space="preserve"> </w:t>
      </w:r>
      <w:r>
        <w:rPr>
          <w:bCs/>
          <w:b/>
        </w:rPr>
        <w:t xml:space="preserve">Germany Berlin</w:t>
      </w:r>
      <w:r>
        <w:t xml:space="preserve">, this project aims to bridge existing gaps in teacher preparation, promote inclusive education, and leverage digital innovations. As one of the most diverse cities in Europe, Berlin requires a teaching force that is not only academically rigorous but also culturally competent and adaptable. This report details the objectives, methodology, challenges identified during preliminary research, and projected outcomes for the upcoming academic cycle.</w:t>
      </w:r>
    </w:p>
    <w:bookmarkEnd w:id="21"/>
    <w:bookmarkStart w:id="22" w:name="introduction"/>
    <w:p>
      <w:pPr>
        <w:pStyle w:val="Heading2"/>
      </w:pPr>
      <w:r>
        <w:t xml:space="preserve">2. Introduction</w:t>
      </w:r>
    </w:p>
    <w:p>
      <w:pPr>
        <w:pStyle w:val="FirstParagraph"/>
      </w:pPr>
      <w:r>
        <w:t xml:space="preserve">The educational landscape in Germany is characterized by its federal structure, where each Bundesland (state) holds sovereignty over its school system. However</w:t>
      </w:r>
      <w:r>
        <w:t xml:space="preserve"> </w:t>
      </w:r>
      <w:r>
        <w:rPr>
          <w:bCs/>
          <w:b/>
        </w:rPr>
        <w:t xml:space="preserve">Germany Berlin</w:t>
      </w:r>
      <w:r>
        <w:t xml:space="preserve">, as both a city-state and a major international hub, presents specific challenges that differ from rural areas or other metropolitan centers. The city boasts high levels of migration, linguistic diversity, and varying socioeconomic statuses among student populations. Consequently the traditional models of teacher preparation are under pressure to evolve.</w:t>
      </w:r>
      <w:r>
        <w:t xml:space="preserve"> </w:t>
      </w:r>
      <w:r>
        <w:t xml:space="preserve">The primary objective of this initiative is to redefine the role and training of the</w:t>
      </w:r>
      <w:r>
        <w:t xml:space="preserve"> </w:t>
      </w:r>
      <w:r>
        <w:rPr>
          <w:bCs/>
          <w:b/>
        </w:rPr>
        <w:t xml:space="preserve">Teacher Primary</w:t>
      </w:r>
      <w:r>
        <w:t xml:space="preserve">. In Berlin’s primary schools (Grundschulen), educators are expected to be generalists who manage multiple subjects while addressing individual learning needs. This report argues that current preparatory frameworks, while solid in theoretical pedagogy, lack sufficient practical exposure to multicultural classrooms and digital integration. Therefore this</w:t>
      </w:r>
      <w:r>
        <w:t xml:space="preserve"> </w:t>
      </w:r>
      <w:r>
        <w:rPr>
          <w:bCs/>
          <w:b/>
        </w:rPr>
        <w:t xml:space="preserve">Project Report</w:t>
      </w:r>
      <w:r>
        <w:t xml:space="preserve"> </w:t>
      </w:r>
      <w:r>
        <w:t xml:space="preserve">serves as a blueprint for reforming these training modules to better serve the students of Berlin.</w:t>
      </w:r>
    </w:p>
    <w:bookmarkEnd w:id="22"/>
    <w:bookmarkStart w:id="23" w:name="objectives-of-the-initiative"/>
    <w:p>
      <w:pPr>
        <w:pStyle w:val="Heading2"/>
      </w:pPr>
      <w:r>
        <w:t xml:space="preserve">3. Objectives of the Initiative</w:t>
      </w:r>
    </w:p>
    <w:p>
      <w:pPr>
        <w:pStyle w:val="FirstParagraph"/>
      </w:pPr>
      <w:r>
        <w:t xml:space="preserve">The project is driven by three primary objectives designed to elevate the standard of</w:t>
      </w:r>
      <w:r>
        <w:t xml:space="preserve"> </w:t>
      </w:r>
      <w:r>
        <w:rPr>
          <w:bCs/>
          <w:b/>
        </w:rPr>
        <w:t xml:space="preserve">Teacher Primary</w:t>
      </w:r>
      <w:r>
        <w:t xml:space="preserve"> </w:t>
      </w:r>
      <w:r>
        <w:t xml:space="preserve">education in</w:t>
      </w:r>
      <w:r>
        <w:t xml:space="preserve"> </w:t>
      </w:r>
      <w:r>
        <w:rPr>
          <w:bCs/>
          <w:b/>
        </w:rPr>
        <w:t xml:space="preserve">Germany Berlin</w:t>
      </w:r>
      <w:r>
        <w:t xml:space="preserve">:</w:t>
      </w:r>
      <w:r>
        <w:t xml:space="preserve"> </w:t>
      </w:r>
      <w:r>
        <w:rPr>
          <w:bCs/>
          <w:b/>
        </w:rPr>
        <w:t xml:space="preserve">A. Enhancement of Intercultural Competence:</w:t>
      </w:r>
      <w:r>
        <w:br/>
      </w:r>
      <w:r>
        <w:t xml:space="preserve">Given that a significant percentage of students in Berlin speak German as a second language, the project aims to equip future teachers with advanced strategies for bilingual support and cultural sensitivity. This ensures that every child feels represented and understood within the classroom environment.</w:t>
      </w:r>
      <w:r>
        <w:t xml:space="preserve"> </w:t>
      </w:r>
      <w:r>
        <w:rPr>
          <w:bCs/>
          <w:b/>
        </w:rPr>
        <w:t xml:space="preserve">B. Integration of Digital Pedagogy:</w:t>
      </w:r>
      <w:r>
        <w:br/>
      </w:r>
      <w:r>
        <w:t xml:space="preserve">The modern classroom requires more than just access to technology; it requires pedagogical innovation. The initiative seeks to train</w:t>
      </w:r>
      <w:r>
        <w:t xml:space="preserve"> </w:t>
      </w:r>
      <w:r>
        <w:rPr>
          <w:bCs/>
          <w:b/>
        </w:rPr>
        <w:t xml:space="preserve">Teacher Primary</w:t>
      </w:r>
      <w:r>
        <w:t xml:space="preserve"> </w:t>
      </w:r>
      <w:r>
        <w:t xml:space="preserve">candidates in utilizing digital tools not merely for administration, but for interactive and personalized learning experiences that align with the Berlin Senate’s digitalization strategy.</w:t>
      </w:r>
      <w:r>
        <w:t xml:space="preserve"> </w:t>
      </w:r>
      <w:r>
        <w:rPr>
          <w:bCs/>
          <w:b/>
        </w:rPr>
        <w:t xml:space="preserve">C. Strengthening Inclusive Education Practices:</w:t>
      </w:r>
      <w:r>
        <w:br/>
      </w:r>
      <w:r>
        <w:t xml:space="preserve">Berlin is committed to inclusive schooling where students with special educational needs learn alongside their peers in mainstream classrooms. This project aims to provide specialized training for primary teachers on differentiation techniques, behavioral support, and collaborative teaching methods with special education experts.</w:t>
      </w:r>
    </w:p>
    <w:bookmarkEnd w:id="23"/>
    <w:bookmarkStart w:id="24" w:name="methodology-and-implementation-strategy"/>
    <w:p>
      <w:pPr>
        <w:pStyle w:val="Heading2"/>
      </w:pPr>
      <w:r>
        <w:t xml:space="preserve">4. Methodology and Implementation Strategy</w:t>
      </w:r>
    </w:p>
    <w:p>
      <w:pPr>
        <w:pStyle w:val="FirstParagraph"/>
      </w:pPr>
      <w:r>
        <w:t xml:space="preserve">To achieve these goals the implementation of this</w:t>
      </w:r>
      <w:r>
        <w:t xml:space="preserve"> </w:t>
      </w:r>
      <w:r>
        <w:rPr>
          <w:bCs/>
          <w:b/>
        </w:rPr>
        <w:t xml:space="preserve">Project Report</w:t>
      </w:r>
      <w:r>
        <w:t xml:space="preserve"> </w:t>
      </w:r>
      <w:r>
        <w:t xml:space="preserve">will follow a phased approach involving collaboration between universities of education (Lehrerbildung), local school networks in Berlin, and educational psychologists.</w:t>
      </w:r>
      <w:r>
        <w:t xml:space="preserve"> </w:t>
      </w:r>
      <w:r>
        <w:rPr>
          <w:bCs/>
          <w:b/>
        </w:rPr>
        <w:t xml:space="preserve">Phase 1: Needs Assessment and Curriculum Audit</w:t>
      </w:r>
      <w:r>
        <w:br/>
      </w:r>
      <w:r>
        <w:t xml:space="preserve">The first phase involved a comprehensive audit of existing curricula for</w:t>
      </w:r>
      <w:r>
        <w:t xml:space="preserve"> </w:t>
      </w:r>
      <w:r>
        <w:rPr>
          <w:bCs/>
          <w:b/>
        </w:rPr>
        <w:t xml:space="preserve">Teacher Primary</w:t>
      </w:r>
      <w:r>
        <w:t xml:space="preserve"> </w:t>
      </w:r>
      <w:r>
        <w:t xml:space="preserve">programs across Berlin’s partner institutions. Stakeholder interviews with current teachers revealed a gap between theoretical knowledge and practical classroom management in diverse settings. This data formed the basis for the new training modules.</w:t>
      </w:r>
      <w:r>
        <w:t xml:space="preserve"> </w:t>
      </w:r>
      <w:r>
        <w:rPr>
          <w:bCs/>
          <w:b/>
        </w:rPr>
        <w:t xml:space="preserve">Phase 2: Pilot Program Development</w:t>
      </w:r>
      <w:r>
        <w:br/>
      </w:r>
      <w:r>
        <w:t xml:space="preserve">We are currently developing pilot workshops focused on "Multilingualism as a Resource" and "Digital Storytelling in Early Education." These modules will be integrated into the standard semester plans of teacher training colleges in</w:t>
      </w:r>
      <w:r>
        <w:t xml:space="preserve"> </w:t>
      </w:r>
      <w:r>
        <w:rPr>
          <w:bCs/>
          <w:b/>
        </w:rPr>
        <w:t xml:space="preserve">Germany Berlin</w:t>
      </w:r>
      <w:r>
        <w:t xml:space="preserve">. The pilot program targets final-year students who are about to begin their Referendariat (teacher training internship).</w:t>
      </w:r>
      <w:r>
        <w:t xml:space="preserve"> </w:t>
      </w:r>
      <w:r>
        <w:rPr>
          <w:bCs/>
          <w:b/>
        </w:rPr>
        <w:t xml:space="preserve">Phase 3: Practical Mentorship Integration</w:t>
      </w:r>
      <w:r>
        <w:br/>
      </w:r>
      <w:r>
        <w:t xml:space="preserve">A key component of this project is the establishment of a mentorship network. Experienced primary school leaders in Berlin will be trained to guide pre-service</w:t>
      </w:r>
      <w:r>
        <w:t xml:space="preserve"> </w:t>
      </w:r>
      <w:r>
        <w:rPr>
          <w:bCs/>
          <w:b/>
        </w:rPr>
        <w:t xml:space="preserve">Teacher Primary</w:t>
      </w:r>
      <w:r>
        <w:t xml:space="preserve"> </w:t>
      </w:r>
      <w:r>
        <w:t xml:space="preserve">candidates during their practicums. This ensures that theoretical concepts are immediately applied and refined in real-world scenarios within Berlin’s varied school environments.</w:t>
      </w:r>
    </w:p>
    <w:bookmarkEnd w:id="24"/>
    <w:bookmarkStart w:id="25" w:name="challenges-and-mitigation-strategies"/>
    <w:p>
      <w:pPr>
        <w:pStyle w:val="Heading2"/>
      </w:pPr>
      <w:r>
        <w:t xml:space="preserve">5. Challenges and Mitigation Strategies</w:t>
      </w:r>
    </w:p>
    <w:p>
      <w:pPr>
        <w:pStyle w:val="FirstParagraph"/>
      </w:pPr>
      <w:r>
        <w:t xml:space="preserve">While the goals are ambitious several challenges have been identified in this</w:t>
      </w:r>
      <w:r>
        <w:t xml:space="preserve"> </w:t>
      </w:r>
      <w:r>
        <w:rPr>
          <w:bCs/>
          <w:b/>
        </w:rPr>
        <w:t xml:space="preserve">Project Report</w:t>
      </w:r>
      <w:r>
        <w:t xml:space="preserve">. One significant hurdle is the resistance to change within traditional academic structures. Some faculty members may view the new digital and intercultural modules as peripheral rather than central to primary education. To mitigate this, we are engaging early adopters among senior professors to champion these changes and demonstrate their impact on student outcomes.</w:t>
      </w:r>
      <w:r>
        <w:t xml:space="preserve"> </w:t>
      </w:r>
      <w:r>
        <w:t xml:space="preserve">Another challenge is resource allocation. Training in special needs and digital tools requires additional funding for materials and expert speakers. We propose a partnership model where technology companies sponsor digital labs, while the Senate provides funding for intercultural workshops, ensuring financial sustainability without burdening the state budget entirely.</w:t>
      </w:r>
      <w:r>
        <w:t xml:space="preserve"> </w:t>
      </w:r>
      <w:r>
        <w:t xml:space="preserve">Furthermore time management remains a critical issue. Adding new modules to an already packed curriculum is difficult. The solution lies in modular integration rather than additive expansion, weaving these competencies into existing subject pedagogy courses rather than creating separate standalone classes.</w:t>
      </w:r>
    </w:p>
    <w:bookmarkEnd w:id="25"/>
    <w:bookmarkStart w:id="26" w:name="expected-outcomes-and-impact"/>
    <w:p>
      <w:pPr>
        <w:pStyle w:val="Heading2"/>
      </w:pPr>
      <w:r>
        <w:t xml:space="preserve">6. Expected Outcomes and Impact</w:t>
      </w:r>
    </w:p>
    <w:p>
      <w:pPr>
        <w:pStyle w:val="FirstParagraph"/>
      </w:pPr>
      <w:r>
        <w:t xml:space="preserve">Upon successful implementation the anticipated outcomes for</w:t>
      </w:r>
      <w:r>
        <w:t xml:space="preserve"> </w:t>
      </w:r>
      <w:r>
        <w:rPr>
          <w:bCs/>
          <w:b/>
        </w:rPr>
        <w:t xml:space="preserve">Germany Berlin</w:t>
      </w:r>
      <w:r>
        <w:t xml:space="preserve"> </w:t>
      </w:r>
      <w:r>
        <w:t xml:space="preserve">are substantial. We project a measurable increase in the confidence of primary teachers when handling multilingual classrooms, leading to faster language acquisition rates among migrant students. Additionally improved digital literacy among teachers is expected to result in higher student engagement and better preparation for future academic challenges.</w:t>
      </w:r>
      <w:r>
        <w:t xml:space="preserve"> </w:t>
      </w:r>
      <w:r>
        <w:t xml:space="preserve">For the educational community this</w:t>
      </w:r>
      <w:r>
        <w:t xml:space="preserve"> </w:t>
      </w:r>
      <w:r>
        <w:rPr>
          <w:bCs/>
          <w:b/>
        </w:rPr>
        <w:t xml:space="preserve">Project Report</w:t>
      </w:r>
      <w:r>
        <w:t xml:space="preserve"> </w:t>
      </w:r>
      <w:r>
        <w:t xml:space="preserve">signals a commitment to modernization and inclusivity. By elevating the standards of</w:t>
      </w:r>
      <w:r>
        <w:t xml:space="preserve"> </w:t>
      </w:r>
      <w:r>
        <w:rPr>
          <w:bCs/>
          <w:b/>
        </w:rPr>
        <w:t xml:space="preserve">Teacher Primary</w:t>
      </w:r>
      <w:r>
        <w:t xml:space="preserve">, we aim to reduce teacher burnout rates, which have been historically high in urban centers like Berlin, by providing educators with better tools and support systems. Ultimately the goal is to create a school system that reflects the diversity of Berlin while maintaining high academic rigor for all students regardless of their background.</w:t>
      </w:r>
    </w:p>
    <w:bookmarkEnd w:id="26"/>
    <w:bookmarkStart w:id="27" w:name="conclusion"/>
    <w:p>
      <w:pPr>
        <w:pStyle w:val="Heading2"/>
      </w:pPr>
      <w:r>
        <w:t xml:space="preserve">7. Conclusion</w:t>
      </w:r>
    </w:p>
    <w:p>
      <w:pPr>
        <w:pStyle w:val="FirstParagraph"/>
      </w:pPr>
      <w:r>
        <w:t xml:space="preserve">In conclusion this</w:t>
      </w:r>
      <w:r>
        <w:t xml:space="preserve"> </w:t>
      </w:r>
      <w:r>
        <w:rPr>
          <w:bCs/>
          <w:b/>
        </w:rPr>
        <w:t xml:space="preserve">Project Report</w:t>
      </w:r>
      <w:r>
        <w:t xml:space="preserve"> </w:t>
      </w:r>
      <w:r>
        <w:t xml:space="preserve">underscores the critical need to adapt teacher training in</w:t>
      </w:r>
      <w:r>
        <w:t xml:space="preserve"> </w:t>
      </w:r>
      <w:r>
        <w:rPr>
          <w:bCs/>
          <w:b/>
        </w:rPr>
        <w:t xml:space="preserve">Germany Berlin</w:t>
      </w:r>
      <w:r>
        <w:t xml:space="preserve">. The role of the</w:t>
      </w:r>
      <w:r>
        <w:t xml:space="preserve"> </w:t>
      </w:r>
      <w:r>
        <w:rPr>
          <w:bCs/>
          <w:b/>
        </w:rPr>
        <w:t xml:space="preserve">Teacher Primary</w:t>
      </w:r>
      <w:r>
        <w:t xml:space="preserve"> </w:t>
      </w:r>
      <w:r>
        <w:t xml:space="preserve">is evolving rapidly, demanding a workforce that is culturally agile, technologically proficient, and deeply committed to inclusive education. By addressing these aspects proactively Berlin can set a benchmark for primary education across Germany. The strategies outlined herein provide a robust framework for achieving this vision ensuring that every child in the capital has access to high-quality teaching that meets the demands of the 21st century. We recommend immediate approval of the budget and timeline proposed in this document to begin Phase 2 by early next semester.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Teacher Primary Curriculum in Germany, Berlin</dc:title>
  <dc:creator/>
  <cp:keywords/>
  <dcterms:created xsi:type="dcterms:W3CDTF">2026-07-29T05:02:02Z</dcterms:created>
  <dcterms:modified xsi:type="dcterms:W3CDTF">2026-07-29T05:02:02Z</dcterms:modified>
</cp:coreProperties>
</file>

<file path=docProps/custom.xml><?xml version="1.0" encoding="utf-8"?>
<Properties xmlns="http://schemas.openxmlformats.org/officeDocument/2006/custom-properties" xmlns:vt="http://schemas.openxmlformats.org/officeDocument/2006/docPropsVTypes"/>
</file>