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X7f53ebcf5b1b34f21da817ff3ea4b6fd3b50b74"/>
    <w:p>
      <w:pPr>
        <w:pStyle w:val="Heading1"/>
      </w:pPr>
      <w:r>
        <w:t xml:space="preserve">Project Report: Enhancing Primary Education Quality through Teacher Development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and Universal Education, Republic of Côte d'Ivoire</w:t>
      </w:r>
      <w:r>
        <w:br/>
      </w:r>
      <w:r>
        <w:rPr>
          <w:bCs/>
          <w:b/>
        </w:rPr>
        <w:t xml:space="preserve">From:</w:t>
      </w:r>
      <w:r>
        <w:t xml:space="preserve"> </w:t>
      </w:r>
      <w:r>
        <w:t xml:space="preserve">Project Coordination Team, Abidjan Regional Office</w:t>
      </w:r>
    </w:p>
    <w:bookmarkEnd w:id="20"/>
    <w:p>
      <w:r>
        <w:pict>
          <v:rect style="width:0;height:1.5pt" o:hralign="center" o:hrstd="t" o:hr="t"/>
        </w:pict>
      </w:r>
    </w:p>
    <w:bookmarkStart w:id="21" w:name="i.-executive-summary"/>
    <w:p>
      <w:pPr>
        <w:pStyle w:val="Heading2"/>
      </w:pPr>
      <w:r>
        <w:t xml:space="preserve">I. Executive Summary</w:t>
      </w:r>
    </w:p>
    <w:p>
      <w:pPr>
        <w:pStyle w:val="FirstParagraph"/>
      </w:pPr>
      <w:r>
        <w:t xml:space="preserve">This document serves as the comprehensive final report for the "Teacher Primary" initiative, a strategic intervention designed to elevate educational standards in primary schools across Ivory Coast Abidjan. The project focused on professionalizing teaching staff, modernizing pedagogical methods, and ensuring equitable access to quality education within one of West Africa’s most populous urban centers. By addressing critical gaps in teacher training and resource allocation, this Project Report outlines the methodologies employed, challenges encountered, outcomes achieved, and recommendations for sustainable growth in the Ivorian educational landscape.</w:t>
      </w:r>
    </w:p>
    <w:bookmarkEnd w:id="21"/>
    <w:bookmarkStart w:id="22" w:name="ii.-introduction-and-background"/>
    <w:p>
      <w:pPr>
        <w:pStyle w:val="Heading2"/>
      </w:pPr>
      <w:r>
        <w:t xml:space="preserve">II. Introduction and Background</w:t>
      </w:r>
    </w:p>
    <w:p>
      <w:pPr>
        <w:pStyle w:val="FirstParagraph"/>
      </w:pPr>
      <w:r>
        <w:t xml:space="preserve">Ivory Coast Abidjan serves as the economic capital of Côte d'Ivoire and is home to a rapidly growing youth population. Despite significant strides in national enrollment rates, the quality of primary education remains a pressing concern, particularly in densely populated districts such as Yopougon, Abobo, and Cocody. The "Teacher Primary" project was conceived to address these disparities by focusing on the human element of education: the teacher.</w:t>
      </w:r>
    </w:p>
    <w:p>
      <w:pPr>
        <w:pStyle w:val="BodyText"/>
      </w:pPr>
      <w:r>
        <w:t xml:space="preserve">The core objective was to transform traditional teaching methods into child-centered, interactive learning environments. This shift is crucial for preparing students not only for national examinations but also for the demands of a modern global economy. The initiative operates under the broader framework of Ivorian governmental reforms aimed at achieving Universal Primary Education and improving literacy rates in urban hubs.</w:t>
      </w:r>
    </w:p>
    <w:bookmarkEnd w:id="22"/>
    <w:bookmarkStart w:id="23" w:name="iii.-project-objectives"/>
    <w:p>
      <w:pPr>
        <w:pStyle w:val="Heading2"/>
      </w:pPr>
      <w:r>
        <w:t xml:space="preserve">III. Project Objectives</w:t>
      </w:r>
    </w:p>
    <w:p>
      <w:pPr>
        <w:pStyle w:val="FirstParagraph"/>
      </w:pPr>
      <w:r>
        <w:t xml:space="preserve">The "Teacher Primary" project established three primary goals:</w:t>
      </w:r>
    </w:p>
    <w:p>
      <w:pPr>
        <w:numPr>
          <w:ilvl w:val="0"/>
          <w:numId w:val="1001"/>
        </w:numPr>
        <w:pStyle w:val="Compact"/>
      </w:pPr>
      <w:r>
        <w:rPr>
          <w:bCs/>
          <w:b/>
        </w:rPr>
        <w:t xml:space="preserve">Pedagogical Enhancement:</w:t>
      </w:r>
    </w:p>
    <w:p>
      <w:pPr>
        <w:numPr>
          <w:ilvl w:val="0"/>
          <w:numId w:val="1001"/>
        </w:numPr>
        <w:pStyle w:val="Compact"/>
      </w:pPr>
      <w:r>
        <w:rPr>
          <w:bCs/>
          <w:b/>
        </w:rPr>
        <w:t xml:space="preserve">Curriculum Alignment:</w:t>
      </w:r>
      <w:r>
        <w:t xml:space="preserve"> </w:t>
      </w:r>
      <w:r>
        <w:t xml:space="preserve">To ensure that all trained teachers are fully proficient in the new national curriculum introduced by the Ministry of National Education.</w:t>
      </w:r>
    </w:p>
    <w:p>
      <w:pPr>
        <w:numPr>
          <w:ilvl w:val="0"/>
          <w:numId w:val="1001"/>
        </w:numPr>
        <w:pStyle w:val="Compact"/>
      </w:pPr>
      <w:r>
        <w:rPr>
          <w:bCs/>
          <w:b/>
        </w:rPr>
        <w:t xml:space="preserve">Inclusivity and Support:</w:t>
      </w:r>
      <w:r>
        <w:t xml:space="preserve">To create support systems for teachers working in under-resourced areas, ensuring they have access to necessary materials and psychological support.</w:t>
      </w:r>
    </w:p>
    <w:bookmarkEnd w:id="23"/>
    <w:bookmarkStart w:id="27" w:name="iv.-methodology-and-implementation"/>
    <w:p>
      <w:pPr>
        <w:pStyle w:val="Heading2"/>
      </w:pPr>
      <w:r>
        <w:t xml:space="preserve">IV. Methodology and Implementation</w:t>
      </w:r>
    </w:p>
    <w:p>
      <w:pPr>
        <w:pStyle w:val="FirstParagraph"/>
      </w:pPr>
      <w:r>
        <w:t xml:space="preserve">The implementation of the project in Ivory Coast Abidjan was carried out in three phases over a period of 18 months. Each phase targeted different stakeholders within the educational ecosystem.</w:t>
      </w:r>
    </w:p>
    <w:bookmarkStart w:id="24" w:name="X1366b4b54d4312a6d15da2dbe079cbbe1d6de6c"/>
    <w:p>
      <w:pPr>
        <w:pStyle w:val="Heading3"/>
      </w:pPr>
      <w:r>
        <w:t xml:space="preserve">Phase 1: Needs Assessment and Baseline Survey</w:t>
      </w:r>
    </w:p>
    <w:p>
      <w:pPr>
        <w:pStyle w:val="FirstParagraph"/>
      </w:pPr>
      <w:r>
        <w:t xml:space="preserve">Before initiating training, a thorough assessment was conducted across 20 selected primary schools in Abidjan. Surveys were administered to teachers, principals, and parents to gauge current teaching practices, resource availability, and student performance levels. This data helped tailor the "Teacher Primary" curriculum to meet specific local needs.</w:t>
      </w:r>
    </w:p>
    <w:bookmarkEnd w:id="24"/>
    <w:bookmarkStart w:id="25" w:name="phase-2-intensive-training-workshops"/>
    <w:p>
      <w:pPr>
        <w:pStyle w:val="Heading3"/>
      </w:pPr>
      <w:r>
        <w:t xml:space="preserve">Phase 2: Intensive Training Workshops</w:t>
      </w:r>
    </w:p>
    <w:p>
      <w:pPr>
        <w:pStyle w:val="FirstParagraph"/>
      </w:pPr>
      <w:r>
        <w:t xml:space="preserve">The core of the project involved a series of intensive workshops held at regional training centers in Abidjan. These workshops focused on:</w:t>
      </w:r>
    </w:p>
    <w:p>
      <w:pPr>
        <w:numPr>
          <w:ilvl w:val="0"/>
          <w:numId w:val="1002"/>
        </w:numPr>
        <w:pStyle w:val="Compact"/>
      </w:pPr>
      <w:r>
        <w:rPr>
          <w:bCs/>
          <w:b/>
        </w:rPr>
        <w:t xml:space="preserve">Inclusive Education Techniques:</w:t>
      </w:r>
      <w:r>
        <w:t xml:space="preserve">Catering to students with diverse learning needs.</w:t>
      </w:r>
    </w:p>
    <w:p>
      <w:pPr>
        <w:numPr>
          <w:ilvl w:val="0"/>
          <w:numId w:val="1002"/>
        </w:numPr>
        <w:pStyle w:val="Compact"/>
      </w:pPr>
      <w:r>
        <w:rPr>
          <w:bCs/>
          <w:b/>
        </w:rPr>
        <w:t xml:space="preserve">Digital Literacy:</w:t>
      </w:r>
      <w:r>
        <w:t xml:space="preserve">Introducing basic ICT tools to enhance classroom interaction.</w:t>
      </w:r>
    </w:p>
    <w:p>
      <w:pPr>
        <w:numPr>
          <w:ilvl w:val="0"/>
          <w:numId w:val="1002"/>
        </w:numPr>
        <w:pStyle w:val="Compact"/>
      </w:pPr>
      <w:r>
        <w:rPr>
          <w:bCs/>
          <w:b/>
        </w:rPr>
        <w:t xml:space="preserve">Literacy and Numeracy Strategies:</w:t>
      </w:r>
      <w:r>
        <w:t xml:space="preserve"> </w:t>
      </w:r>
      <w:r>
        <w:t xml:space="preserve">Focusing on early childhood literacy and foundational math skills, which are critical in the primary years.</w:t>
      </w:r>
    </w:p>
    <w:p>
      <w:pPr>
        <w:pStyle w:val="FirstParagraph"/>
      </w:pPr>
      <w:r>
        <w:t xml:space="preserve">A total of 500 teachers participated in these sessions, divided into cohorts to ensure personalized attention and effective knowledge transfer.</w:t>
      </w:r>
    </w:p>
    <w:bookmarkEnd w:id="25"/>
    <w:bookmarkStart w:id="26" w:name="X3439a143466f8906700afcbc48da267f9424a3e"/>
    <w:p>
      <w:pPr>
        <w:pStyle w:val="Heading3"/>
      </w:pPr>
      <w:r>
        <w:t xml:space="preserve">Phase 3: Mentorship and Continuous Professional Development</w:t>
      </w:r>
    </w:p>
    <w:p>
      <w:pPr>
        <w:pStyle w:val="FirstParagraph"/>
      </w:pPr>
      <w:r>
        <w:t xml:space="preserve">To ensure sustainability, a mentorship program was launched. Experienced educators from high-performing schools in Abidjan were paired with teachers in struggling districts. This peer-to-peer support system facilitated the ongoing application of new skills and provided a platform for sharing best practices.</w:t>
      </w:r>
    </w:p>
    <w:bookmarkEnd w:id="26"/>
    <w:bookmarkEnd w:id="27"/>
    <w:bookmarkStart w:id="28" w:name="v.-challenges-encountered"/>
    <w:p>
      <w:pPr>
        <w:pStyle w:val="Heading2"/>
      </w:pPr>
      <w:r>
        <w:t xml:space="preserve">V. Challenges Encountered</w:t>
      </w:r>
    </w:p>
    <w:p>
      <w:pPr>
        <w:pStyle w:val="FirstParagraph"/>
      </w:pPr>
      <w:r>
        <w:t xml:space="preserve">While the project achieved significant milestones, several challenges were identified during its execution in Ivory Coast Abidjan:</w:t>
      </w:r>
    </w:p>
    <w:p>
      <w:pPr>
        <w:numPr>
          <w:ilvl w:val="0"/>
          <w:numId w:val="1003"/>
        </w:numPr>
        <w:pStyle w:val="Compact"/>
      </w:pPr>
      <w:r>
        <w:rPr>
          <w:bCs/>
          <w:b/>
        </w:rPr>
        <w:t xml:space="preserve">Frequent Transfers:</w:t>
      </w:r>
      <w:r>
        <w:t xml:space="preserve"> </w:t>
      </w:r>
      <w:r>
        <w:t xml:space="preserve">The mobility of teachers within the public sector often disrupted continuity. Teachers trained in one district were frequently reassigned to another, complicating the monitoring and mentorship processes.</w:t>
      </w:r>
    </w:p>
    <w:p>
      <w:pPr>
        <w:numPr>
          <w:ilvl w:val="0"/>
          <w:numId w:val="1003"/>
        </w:numPr>
        <w:pStyle w:val="Compact"/>
      </w:pPr>
      <w:r>
        <w:rPr>
          <w:bCs/>
          <w:b/>
        </w:rPr>
        <w:t xml:space="preserve">Resource Constraints:</w:t>
      </w:r>
      <w:r>
        <w:t xml:space="preserve">In some neighborhoods, schools lacked basic infrastructure such as reliable electricity and internet access, hindering the implementation of digital literacy components.</w:t>
      </w:r>
    </w:p>
    <w:p>
      <w:pPr>
        <w:numPr>
          <w:ilvl w:val="0"/>
          <w:numId w:val="1003"/>
        </w:numPr>
        <w:pStyle w:val="Compact"/>
      </w:pPr>
      <w:r>
        <w:rPr>
          <w:bCs/>
          <w:b/>
        </w:rPr>
        <w:t xml:space="preserve">Cultural Resistance:</w:t>
      </w:r>
      <w:r>
        <w:t xml:space="preserve">A segment of older teaching staff exhibited resistance to changing long-established pedagogical habits, requiring additional time and persuasion to adopt new methods.</w:t>
      </w:r>
    </w:p>
    <w:bookmarkEnd w:id="28"/>
    <w:bookmarkStart w:id="29" w:name="v.-outcomes-and-impact-assessment"/>
    <w:p>
      <w:pPr>
        <w:pStyle w:val="Heading2"/>
      </w:pPr>
      <w:r>
        <w:t xml:space="preserve">V. Outcomes and Impact Assessment</w:t>
      </w:r>
    </w:p>
    <w:p>
      <w:pPr>
        <w:pStyle w:val="FirstParagraph"/>
      </w:pPr>
      <w:r>
        <w:t xml:space="preserve">The evaluation metrics indicate a positive impact on the "Teacher Primary" initiative in Ivory Coast Abidjan:</w:t>
      </w:r>
    </w:p>
    <w:p>
      <w:pPr>
        <w:pStyle w:val="BodyText"/>
      </w:pPr>
      <w:r>
        <w:t xml:space="preserve">Metric</w:t>
      </w:r>
    </w:p>
    <w:p>
      <w:pPr>
        <w:pStyle w:val="BodyText"/>
      </w:pPr>
      <w:r>
        <w:t xml:space="preserve">Pre-Project Baseline</w:t>
      </w:r>
    </w:p>
    <w:p>
      <w:pPr>
        <w:pStyle w:val="BodyText"/>
      </w:pPr>
      <w:r>
        <w:t xml:space="preserve">Post-Project Result</w:t>
      </w:r>
    </w:p>
    <w:p>
      <w:pPr>
        <w:pStyle w:val="BodyText"/>
      </w:pPr>
      <w:r>
        <w:t xml:space="preserve">Average Teacher Satisfaction Score (out of 10)</w:t>
      </w:r>
    </w:p>
    <w:p>
      <w:pPr>
        <w:pStyle w:val="BodyText"/>
      </w:pPr>
      <w:r>
        <w:t xml:space="preserve">/tbody/tr"&gt;</w:t>
      </w:r>
    </w:p>
    <w:p>
      <w:pPr>
        <w:pStyle w:val="BodyText"/>
      </w:pPr>
      <w:r>
        <w:t xml:space="preserve">4.5</w:t>
      </w:r>
    </w:p>
    <w:p>
      <w:pPr>
        <w:pStyle w:val="BodyText"/>
      </w:pPr>
      <w:r>
        <w:t xml:space="preserve">7.8/td&gt;/tr</w:t>
      </w:r>
    </w:p>
    <w:p>
      <w:pPr>
        <w:pStyle w:val="BodyText"/>
      </w:pPr>
      <w:r>
        <w:t xml:space="preserve">Average Student Engagement in Class</w:t>
      </w:r>
    </w:p>
    <w:p>
      <w:pPr>
        <w:pStyle w:val="BodyText"/>
      </w:pPr>
      <w:r>
        <w:t xml:space="preserve">Average Teacher Satisfaction Score (out of 10)</w:t>
      </w:r>
    </w:p>
    <w:p>
      <w:pPr>
        <w:pStyle w:val="BodyText"/>
      </w:pPr>
      <w:r>
        <w:t xml:space="preserve">4.5</w:t>
      </w:r>
    </w:p>
    <w:p>
      <w:pPr>
        <w:pStyle w:val="BodyText"/>
      </w:pPr>
      <w:r>
        <w:t xml:space="preserve">7.8/t/"&gt;</w:t>
      </w:r>
    </w:p>
    <w:p>
      <w:pPr>
        <w:pStyle w:val="BodyText"/>
      </w:pPr>
      <w:r>
        <w:t xml:space="preserve">/p&gt;"</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Ivory Coast Abidjan</dc:title>
  <dc:creator/>
  <dc:language>en</dc:language>
  <cp:keywords/>
  <dcterms:created xsi:type="dcterms:W3CDTF">2026-07-29T16:01:16Z</dcterms:created>
  <dcterms:modified xsi:type="dcterms:W3CDTF">2026-07-29T16:01:16Z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