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Japan</w:t>
      </w:r>
      <w:r>
        <w:t xml:space="preserve"> </w:t>
      </w:r>
      <w:r>
        <w:t xml:space="preserve">Kyoto</w:t>
      </w:r>
    </w:p>
    <w:bookmarkStart w:id="20" w:name="Xc4b2173f184b7ae2d3b7208e6d8ab73039aec6c"/>
    <w:p>
      <w:pPr>
        <w:pStyle w:val="Heading1"/>
      </w:pPr>
      <w:r>
        <w:t xml:space="preserve">Project Report: Teacher Primary Initiative in Japan Kyoto</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International Education Board</w:t>
      </w:r>
      <w:r>
        <w:br/>
      </w:r>
    </w:p>
    <w:p>
      <w:pPr>
        <w:pStyle w:val="BodyText"/>
      </w:pPr>
      <w:r>
        <w:t xml:space="preserve">From:The Implementation Committee</w:t>
      </w:r>
      <w:r>
        <w:br/>
      </w:r>
      <w:r>
        <w:rPr>
          <w:bCs/>
          <w:b/>
        </w:rPr>
        <w:t xml:space="preserve">Subject:</w:t>
      </w:r>
    </w:p>
    <w:bookmarkEnd w:id="20"/>
    <w:bookmarkStart w:id="21" w:name="X74725279d6f37ebd4334d77ad26d03a2a90cc3f"/>
    <w:p>
      <w:pPr>
        <w:pStyle w:val="Heading2"/>
      </w:pPr>
      <w:r>
        <w:t xml:space="preserve">1. Executive Summary of the Japan Kyoto Project Report</w:t>
      </w:r>
    </w:p>
    <w:p>
      <w:pPr>
        <w:pStyle w:val="FirstParagraph"/>
      </w:pPr>
      <w:r>
        <w:t xml:space="preserve">This comprehensive project report outlines the strategic deployment, curriculum adaptation, and cultural integration required to successfully implement a</w:t>
      </w:r>
      <w:r>
        <w:t xml:space="preserve"> </w:t>
      </w:r>
      <w:r>
        <w:rPr>
          <w:bCs/>
          <w:b/>
        </w:rPr>
        <w:t xml:space="preserve">Teacher Primary</w:t>
      </w:r>
      <w:r>
        <w:t xml:space="preserve"> </w:t>
      </w:r>
      <w:r>
        <w:t xml:space="preserve">educational framework within the historic and culturally rich setting of</w:t>
      </w:r>
      <w:r>
        <w:t xml:space="preserve"> </w:t>
      </w:r>
      <w:r>
        <w:rPr>
          <w:bCs/>
          <w:b/>
        </w:rPr>
        <w:t xml:space="preserve">Japankyoto</w:t>
      </w:r>
      <w:r>
        <w:t xml:space="preserve">. As global education standards evolve, the need for specialized primary educators who can bridge Western pedagogical methods with traditional Japanese values has never been more critical. This document details how our initiative will leverage local expertise in</w:t>
      </w:r>
      <w:r>
        <w:t xml:space="preserve"> </w:t>
      </w:r>
      <w:r>
        <w:rPr>
          <w:bCs/>
          <w:b/>
        </w:rPr>
        <w:t xml:space="preserve">Japankyoto</w:t>
      </w:r>
      <w:r>
        <w:t xml:space="preserve"> </w:t>
      </w:r>
      <w:r>
        <w:t xml:space="preserve">to establish a robust support system for</w:t>
      </w:r>
      <w:r>
        <w:t xml:space="preserve"> </w:t>
      </w:r>
      <w:r>
        <w:rPr>
          <w:bCs/>
          <w:b/>
        </w:rPr>
        <w:t xml:space="preserve">Teacher Primary</w:t>
      </w:r>
      <w:r>
        <w:t xml:space="preserve"> </w:t>
      </w:r>
      <w:r>
        <w:t xml:space="preserve">staff, ensuring high-quality education delivery and sustainable growth.</w:t>
      </w:r>
    </w:p>
    <w:bookmarkEnd w:id="21"/>
    <w:bookmarkStart w:id="22" w:name="background-and-context-why-japan-kyoto"/>
    <w:p>
      <w:pPr>
        <w:pStyle w:val="Heading2"/>
      </w:pPr>
      <w:r>
        <w:t xml:space="preserve">2. Background and Context: Why Japan Kyoto?</w:t>
      </w:r>
    </w:p>
    <w:p>
      <w:pPr>
        <w:pStyle w:val="FirstParagraph"/>
      </w:pPr>
      <w:r>
        <w:t xml:space="preserve">The selection of Kyoto as the primary hub for this initiative is not arbitrary. Kyoto serves as the cultural heart of Japan, offering a unique backdrop that blends centuries-old tradition with modern innovation. For any</w:t>
      </w:r>
      <w:r>
        <w:t xml:space="preserve"> </w:t>
      </w:r>
      <w:r>
        <w:rPr>
          <w:bCs/>
          <w:b/>
        </w:rPr>
        <w:t xml:space="preserve">Teacher Primary</w:t>
      </w:r>
      <w:r>
        <w:t xml:space="preserve"> </w:t>
      </w:r>
      <w:r>
        <w:t xml:space="preserve">program aiming to foster global citizenship among young learners, immersion in such an environment provides unparalleled educational value.</w:t>
      </w:r>
    </w:p>
    <w:p>
      <w:pPr>
        <w:pStyle w:val="BodyText"/>
      </w:pPr>
      <w:r>
        <w:t xml:space="preserve">The</w:t>
      </w:r>
      <w:r>
        <w:t xml:space="preserve"> </w:t>
      </w:r>
      <w:r>
        <w:rPr>
          <w:bCs/>
          <w:b/>
        </w:rPr>
        <w:t xml:space="preserve">Japankyoto</w:t>
      </w:r>
      <w:r>
        <w:t xml:space="preserve"> </w:t>
      </w:r>
      <w:r>
        <w:t xml:space="preserve">region boasts some of the most rigorous academic standards in East Asia, yet it faces a growing shortage of qualified native-speaking educators who understand primary-level developmental psychology. By focusing on</w:t>
      </w:r>
      <w:r>
        <w:t xml:space="preserve"> </w:t>
      </w:r>
      <w:r>
        <w:rPr>
          <w:bCs/>
          <w:b/>
        </w:rPr>
        <w:t xml:space="preserve">Japankyoto</w:t>
      </w:r>
      <w:r>
        <w:t xml:space="preserve">, this project addresses a critical gap in the local market while providing</w:t>
      </w:r>
      <w:r>
        <w:t xml:space="preserve"> </w:t>
      </w:r>
      <w:r>
        <w:rPr>
          <w:bCs/>
          <w:b/>
        </w:rPr>
        <w:t xml:space="preserve">Teacher Primary</w:t>
      </w:r>
      <w:r>
        <w:t xml:space="preserve"> </w:t>
      </w:r>
      <w:r>
        <w:t xml:space="preserve">candidates with a prestigious and intellectually stimulating work environment. The cultural exchange inherent in this location enriches both the educators and the students, creating a holistic learning ecosystem.</w:t>
      </w:r>
    </w:p>
    <w:bookmarkEnd w:id="22"/>
    <w:bookmarkStart w:id="23" w:name="X07233e904f4f74570edafd2075561bdefc86b27"/>
    <w:p>
      <w:pPr>
        <w:pStyle w:val="Heading2"/>
      </w:pPr>
      <w:r>
        <w:t xml:space="preserve">3. Objectives of the Teacher Primary Initiative</w:t>
      </w:r>
    </w:p>
    <w:p>
      <w:pPr>
        <w:pStyle w:val="FirstParagraph"/>
      </w:pPr>
      <w:r>
        <w:t xml:space="preserve">The primary objectives of this project are multifaceted, designed to ensure long-term success for all stakeholders involved:</w:t>
      </w:r>
    </w:p>
    <w:p>
      <w:pPr>
        <w:numPr>
          <w:ilvl w:val="0"/>
          <w:numId w:val="1001"/>
        </w:numPr>
        <w:pStyle w:val="Compact"/>
      </w:pPr>
      <w:r>
        <w:rPr>
          <w:bCs/>
          <w:b/>
        </w:rPr>
        <w:t xml:space="preserve">Cultural Integration:</w:t>
      </w:r>
      <w:r>
        <w:t xml:space="preserve">To equip every</w:t>
      </w:r>
      <w:r>
        <w:t xml:space="preserve"> </w:t>
      </w:r>
      <w:r>
        <w:rPr>
          <w:bCs/>
          <w:b/>
        </w:rPr>
        <w:t xml:space="preserve">Tacher Primary</w:t>
      </w:r>
      <w:r>
        <w:t xml:space="preserve"> </w:t>
      </w:r>
      <w:r>
        <w:t xml:space="preserve">participant with a deep understanding of Japanese etiquette, educational hierarchy, and social norms specific to the Kyoto prefecture.</w:t>
      </w:r>
    </w:p>
    <w:p>
      <w:pPr>
        <w:numPr>
          <w:ilvl w:val="0"/>
          <w:numId w:val="1001"/>
        </w:numPr>
        <w:pStyle w:val="Compact"/>
      </w:pPr>
      <w:r>
        <w:rPr>
          <w:bCs/>
          <w:b/>
        </w:rPr>
        <w:t xml:space="preserve">Pedagogical Excellence:</w:t>
      </w:r>
      <w:r>
        <w:t xml:space="preserve">To adapt standard primary teaching methodologies to fit the localized context of</w:t>
      </w:r>
      <w:r>
        <w:t xml:space="preserve"> </w:t>
      </w:r>
      <w:r>
        <w:rPr>
          <w:bCs/>
          <w:b/>
        </w:rPr>
        <w:t xml:space="preserve">Japankyoto</w:t>
      </w:r>
      <w:r>
        <w:t xml:space="preserve">, ensuring that lesson plans are culturally responsive and academically rigorous.</w:t>
      </w:r>
    </w:p>
    <w:p>
      <w:pPr>
        <w:numPr>
          <w:ilvl w:val="0"/>
          <w:numId w:val="1001"/>
        </w:numPr>
        <w:pStyle w:val="Compact"/>
      </w:pPr>
      <w:r>
        <w:rPr>
          <w:bCs/>
          <w:b/>
        </w:rPr>
        <w:t xml:space="preserve">Sustainability:</w:t>
      </w:r>
      <w:r>
        <w:t xml:space="preserve">To create a self-sustaining network where current</w:t>
      </w:r>
      <w:r>
        <w:t xml:space="preserve"> </w:t>
      </w:r>
      <w:r>
        <w:rPr>
          <w:bCs/>
          <w:b/>
        </w:rPr>
        <w:t xml:space="preserve">Tacher Primary</w:t>
      </w:r>
      <w:r>
        <w:t xml:space="preserve"> </w:t>
      </w:r>
      <w:r>
        <w:t xml:space="preserve">mentors guide new arrivals, fostering a community of practice within the city.</w:t>
      </w:r>
    </w:p>
    <w:p>
      <w:pPr>
        <w:numPr>
          <w:ilvl w:val="0"/>
          <w:numId w:val="1001"/>
        </w:numPr>
        <w:pStyle w:val="Compact"/>
      </w:pPr>
      <w:r>
        <w:rPr>
          <w:bCs/>
          <w:b/>
        </w:rPr>
        <w:t xml:space="preserve">Linguistic Proficiency:</w:t>
      </w:r>
      <w:r>
        <w:t xml:space="preserve">To ensure that all deployed educators achieve a baseline level of Japanese language proficiency, facilitating smoother interaction with students and parents in the local community.</w:t>
      </w:r>
    </w:p>
    <w:bookmarkEnd w:id="23"/>
    <w:bookmarkStart w:id="27" w:name="methodology-implementation-strategy"/>
    <w:p>
      <w:pPr>
        <w:pStyle w:val="Heading2"/>
      </w:pPr>
      <w:r>
        <w:t xml:space="preserve">4. Methodology: Implementation Strategy</w:t>
      </w:r>
    </w:p>
    <w:p>
      <w:pPr>
        <w:pStyle w:val="FirstParagraph"/>
      </w:pPr>
      <w:r>
        <w:t xml:space="preserve">The execution of this project follows a phased approach, tailored specifically for the</w:t>
      </w:r>
      <w:r>
        <w:t xml:space="preserve"> </w:t>
      </w:r>
      <w:r>
        <w:rPr>
          <w:bCs/>
          <w:b/>
        </w:rPr>
        <w:t xml:space="preserve">Japankyoto</w:t>
      </w:r>
      <w:r>
        <w:t xml:space="preserve"> </w:t>
      </w:r>
      <w:r>
        <w:t xml:space="preserve">market:</w:t>
      </w:r>
    </w:p>
    <w:bookmarkStart w:id="24" w:name="Xbab6395a17174166c898d1f605e6c30b882518a"/>
    <w:p>
      <w:pPr>
        <w:pStyle w:val="Heading3"/>
      </w:pPr>
      <w:r>
        <w:t xml:space="preserve">H3&gt;. Phase 1: Recruitment and Selection in Teacher Primary Frameworks</w:t>
      </w:r>
    </w:p>
    <w:p>
      <w:pPr>
        <w:pStyle w:val="FirstParagraph"/>
      </w:pPr>
      <w:r>
        <w:t xml:space="preserve">We will utilize specialized recruitment channels to identify candidates who embody the core values of the</w:t>
      </w:r>
      <w:r>
        <w:t xml:space="preserve"> </w:t>
      </w:r>
      <w:r>
        <w:rPr>
          <w:bCs/>
          <w:b/>
        </w:rPr>
        <w:t xml:space="preserve">Tacher Primary</w:t>
      </w:r>
      <w:r>
        <w:t xml:space="preserve"> </w:t>
      </w:r>
      <w:r>
        <w:t xml:space="preserve">philosophy. Candidates are assessed not only on their teaching credentials but also on their adaptability and cultural empathy. Given the specific requirements of working in</w:t>
      </w:r>
      <w:r>
        <w:t xml:space="preserve"> </w:t>
      </w:r>
      <w:r>
        <w:rPr>
          <w:bCs/>
          <w:b/>
        </w:rPr>
        <w:t xml:space="preserve">Japankyoto</w:t>
      </w:r>
      <w:r>
        <w:t xml:space="preserve">, preference is given to applicants with previous experience in East Asian educational settings or those who demonstrate a strong interest in Japanese culture.</w:t>
      </w:r>
    </w:p>
    <w:bookmarkEnd w:id="24"/>
    <w:bookmarkStart w:id="25" w:name="X96039b2aec4577daf4d436bc7c164253bcd5b6c"/>
    <w:p>
      <w:pPr>
        <w:pStyle w:val="Heading3"/>
      </w:pPr>
      <w:r>
        <w:t xml:space="preserve">Phase 2: Pre-Deployment Training for Japan Kyoto</w:t>
      </w:r>
    </w:p>
    <w:p>
      <w:pPr>
        <w:pStyle w:val="FirstParagraph"/>
      </w:pPr>
      <w:r>
        <w:t xml:space="preserve">All selected teachers undergo an intensive two-week training module. This module covers:</w:t>
      </w:r>
    </w:p>
    <w:p>
      <w:pPr>
        <w:numPr>
          <w:ilvl w:val="0"/>
          <w:numId w:val="1002"/>
        </w:numPr>
        <w:pStyle w:val="Compact"/>
      </w:pPr>
      <w:r>
        <w:rPr>
          <w:bCs/>
          <w:b/>
        </w:rPr>
        <w:t xml:space="preserve">Kyoto-Specific Cultural Norms:</w:t>
      </w:r>
      <w:r>
        <w:t xml:space="preserve">An exploration of local customs, temple etiquette, and community expectations unique to the city of Kyoto.</w:t>
      </w:r>
    </w:p>
    <w:p>
      <w:pPr>
        <w:numPr>
          <w:ilvl w:val="0"/>
          <w:numId w:val="1002"/>
        </w:numPr>
        <w:pStyle w:val="Compact"/>
      </w:pPr>
      <w:r>
        <w:rPr>
          <w:bCs/>
          <w:b/>
        </w:rPr>
        <w:t xml:space="preserve">Japankyoto Legal Compliance:</w:t>
      </w:r>
      <w:r>
        <w:t xml:space="preserve">A detailed review of labor laws, visa regulations, and safety protocols specific to operating in Japan.</w:t>
      </w:r>
    </w:p>
    <w:p>
      <w:pPr>
        <w:numPr>
          <w:ilvl w:val="0"/>
          <w:numId w:val="1002"/>
        </w:numPr>
        <w:pStyle w:val="Compact"/>
      </w:pPr>
      <w:r>
        <w:rPr>
          <w:bCs/>
          <w:b/>
        </w:rPr>
        <w:t xml:space="preserve">Tacher Primary Classroom Management:</w:t>
      </w:r>
      <w:r>
        <w:t xml:space="preserve">Techniques for managing primary-level classrooms while respecting the Japanese emphasis on group harmony (Wa) and discipline.</w:t>
      </w:r>
    </w:p>
    <w:bookmarkEnd w:id="25"/>
    <w:bookmarkStart w:id="26" w:name="X5cba4180af63a2f6c23a2e84605f7cea6546b22"/>
    <w:p>
      <w:pPr>
        <w:pStyle w:val="Heading3"/>
      </w:pPr>
      <w:r>
        <w:t xml:space="preserve">H3&gt;. Phase 3: In-Country Support and Mentoring in Japan Kyoto</w:t>
      </w:r>
    </w:p>
    <w:p>
      <w:pPr>
        <w:pStyle w:val="FirstParagraph"/>
      </w:pPr>
      <w:r>
        <w:t xml:space="preserve">Upon arrival in</w:t>
      </w:r>
      <w:r>
        <w:t xml:space="preserve"> </w:t>
      </w:r>
      <w:r>
        <w:rPr>
          <w:bCs/>
          <w:b/>
        </w:rPr>
        <w:t xml:space="preserve">Japankyoto</w:t>
      </w:r>
      <w:r>
        <w:t xml:space="preserve">, teachers are paired with senior mentors. This mentoring system is a cornerstone of the</w:t>
      </w:r>
      <w:r>
        <w:t xml:space="preserve"> </w:t>
      </w:r>
      <w:r>
        <w:rPr>
          <w:bCs/>
          <w:b/>
        </w:rPr>
        <w:t xml:space="preserve">Tacher Primary</w:t>
      </w:r>
      <w:r>
        <w:t xml:space="preserve"> </w:t>
      </w:r>
      <w:r>
        <w:t xml:space="preserve">project, ensuring that no educator feels isolated. Regular workshops are held monthly to discuss challenges faced in the classroom and to share best practices within the local context.</w:t>
      </w:r>
    </w:p>
    <w:bookmarkEnd w:id="26"/>
    <w:bookmarkEnd w:id="27"/>
    <w:bookmarkStart w:id="28" w:name="X2eb56aa29794c0fe2e5ba48a39965d1b64fc1e3"/>
    <w:p>
      <w:pPr>
        <w:pStyle w:val="Heading2"/>
      </w:pPr>
      <w:r>
        <w:t xml:space="preserve">H2&gt;. 5. Challenges and Mitigation Strategies</w:t>
      </w:r>
    </w:p>
    <w:p>
      <w:pPr>
        <w:pStyle w:val="FirstParagraph"/>
      </w:pPr>
      <w:r>
        <w:rPr>
          <w:bCs/>
          <w:b/>
        </w:rPr>
        <w:t xml:space="preserve">Cultural Barrier:</w:t>
      </w:r>
      <w:r>
        <w:t xml:space="preserve">The most significant challenge identified is the cultural shock experienced by Western educators adjusting to the strict hierarchy often found in Japanese schools.</w:t>
      </w:r>
      <w:r>
        <w:br/>
      </w:r>
      <w:r>
        <w:rPr>
          <w:bCs/>
          <w:b/>
        </w:rPr>
        <w:t xml:space="preserve">Mitigation:</w:t>
      </w:r>
      <w:r>
        <w:t xml:space="preserve">We have introduced a "Cultural Buddy" system where local Japanese staff members assist new</w:t>
      </w:r>
      <w:r>
        <w:t xml:space="preserve"> </w:t>
      </w:r>
      <w:r>
        <w:rPr>
          <w:bCs/>
          <w:b/>
        </w:rPr>
        <w:t xml:space="preserve">Tacher Primary</w:t>
      </w:r>
      <w:r>
        <w:t xml:space="preserve"> </w:t>
      </w:r>
      <w:r>
        <w:t xml:space="preserve">hires in navigating social and professional interactions.</w:t>
      </w:r>
    </w:p>
    <w:p>
      <w:pPr>
        <w:pStyle w:val="BodyText"/>
      </w:pPr>
      <w:r>
        <w:rPr>
          <w:bCs/>
          <w:b/>
        </w:rPr>
        <w:t xml:space="preserve">Language Barrier:</w:t>
      </w:r>
      <w:r>
        <w:t xml:space="preserve">Limited Japanese proficiency can hinder effective communication with parents and administration.</w:t>
      </w:r>
      <w:r>
        <w:br/>
      </w:r>
      <w:r>
        <w:rPr>
          <w:bCs/>
          <w:b/>
        </w:rPr>
        <w:t xml:space="preserve">Mitigation:</w:t>
      </w:r>
      <w:r>
        <w:t xml:space="preserve">The project includes subsidized language courses focused on educational terminology, ensuring that</w:t>
      </w:r>
      <w:r>
        <w:t xml:space="preserve"> </w:t>
      </w:r>
      <w:r>
        <w:rPr>
          <w:bCs/>
          <w:b/>
        </w:rPr>
        <w:t xml:space="preserve">Tacher Primary</w:t>
      </w:r>
      <w:r>
        <w:t xml:space="preserve"> </w:t>
      </w:r>
      <w:r>
        <w:t xml:space="preserve">staff can communicate effectively within the</w:t>
      </w:r>
      <w:r>
        <w:t xml:space="preserve"> </w:t>
      </w:r>
      <w:r>
        <w:rPr>
          <w:bCs/>
          <w:b/>
        </w:rPr>
        <w:t xml:space="preserve">Japankyoto</w:t>
      </w:r>
      <w:r>
        <w:t xml:space="preserve"> </w:t>
      </w:r>
      <w:r>
        <w:t xml:space="preserve">school environment.</w:t>
      </w:r>
    </w:p>
    <w:bookmarkEnd w:id="28"/>
    <w:bookmarkStart w:id="29" w:name="Xdb4c2ecd32cf7f770a9080f0fcfac01e47cb502"/>
    <w:p>
      <w:pPr>
        <w:pStyle w:val="Heading2"/>
      </w:pPr>
      <w:r>
        <w:t xml:space="preserve">H2&gt;. 6. Expected Outcomes and Impact Analysis</w:t>
      </w:r>
    </w:p>
    <w:p>
      <w:pPr>
        <w:pStyle w:val="FirstParagraph"/>
      </w:pPr>
      <w:r>
        <w:t xml:space="preserve">The successful implementation of this project in</w:t>
      </w:r>
      <w:r>
        <w:t xml:space="preserve"> </w:t>
      </w:r>
      <w:r>
        <w:rPr>
          <w:bCs/>
          <w:b/>
        </w:rPr>
        <w:t xml:space="preserve">Japankyoto</w:t>
      </w:r>
      <w:r>
        <w:t xml:space="preserve">a is expected to yield several tangible benefits:</w:t>
      </w:r>
    </w:p>
    <w:p>
      <w:pPr>
        <w:numPr>
          <w:ilvl w:val="0"/>
          <w:numId w:val="1003"/>
        </w:numPr>
        <w:pStyle w:val="Compact"/>
      </w:pPr>
      <w:r>
        <w:rPr>
          <w:bCs/>
          <w:b/>
        </w:rPr>
        <w:t xml:space="preserve">Elevated Student Engagement:</w:t>
      </w:r>
      <w:r>
        <w:t xml:space="preserve">Primary students will benefit from diverse teaching styles that combine international perspectives with local relevance.</w:t>
      </w:r>
    </w:p>
    <w:p>
      <w:pPr>
        <w:numPr>
          <w:ilvl w:val="0"/>
          <w:numId w:val="1003"/>
        </w:numPr>
        <w:pStyle w:val="Compact"/>
      </w:pPr>
      <w:r>
        <w:rPr>
          <w:bCs/>
          <w:b/>
        </w:rPr>
        <w:t xml:space="preserve">Award-Winning Programs:</w:t>
      </w:r>
      <w:r>
        <w:t xml:space="preserve">The unique combination of the</w:t>
      </w:r>
      <w:r>
        <w:t xml:space="preserve"> </w:t>
      </w:r>
      <w:r>
        <w:rPr>
          <w:bCs/>
          <w:b/>
        </w:rPr>
        <w:t xml:space="preserve">Tacher Primary</w:t>
      </w:r>
      <w:r>
        <w:t xml:space="preserve">a methodology and the rich cultural heritage of</w:t>
      </w:r>
      <w:r>
        <w:t xml:space="preserve"> </w:t>
      </w:r>
      <w:r>
        <w:rPr>
          <w:bCs/>
          <w:b/>
        </w:rPr>
        <w:t xml:space="preserve">Japankyoto</w:t>
      </w:r>
      <w:r>
        <w:t xml:space="preserve">a positions our schools for international recognition in educational innovation.</w:t>
      </w:r>
    </w:p>
    <w:p>
      <w:pPr>
        <w:numPr>
          <w:ilvl w:val="0"/>
          <w:numId w:val="1003"/>
        </w:numPr>
        <w:pStyle w:val="Compact"/>
      </w:pPr>
      <w:r>
        <w:rPr>
          <w:bCs/>
          <w:b/>
        </w:rPr>
        <w:t xml:space="preserve">Community Harmony:</w:t>
      </w:r>
      <w:r>
        <w:t xml:space="preserve">By fostering strong relationships between foreign educators and local communities, we promote mutual understanding and respect, a key goal of any international educational project in Japan.</w:t>
      </w:r>
    </w:p>
    <w:bookmarkEnd w:id="29"/>
    <w:bookmarkStart w:id="30" w:name="h2.-7.-conclusion"/>
    <w:p>
      <w:pPr>
        <w:pStyle w:val="Heading2"/>
      </w:pPr>
      <w:r>
        <w:t xml:space="preserve">H2&gt;. 7. Conclusion</w:t>
      </w:r>
    </w:p>
    <w:p>
      <w:pPr>
        <w:pStyle w:val="FirstParagraph"/>
      </w:pPr>
      <w:r>
        <w:t xml:space="preserve">In conclusion, the</w:t>
      </w:r>
      <w:r>
        <w:t xml:space="preserve"> </w:t>
      </w:r>
      <w:r>
        <w:rPr>
          <w:bCs/>
          <w:b/>
        </w:rPr>
        <w:t xml:space="preserve">Tacher Primary</w:t>
      </w:r>
      <w:r>
        <w:t xml:space="preserve">a project represents a significant opportunity to redefine primary education standards in the region. By anchoring our efforts in</w:t>
      </w:r>
      <w:r>
        <w:t xml:space="preserve"> </w:t>
      </w:r>
      <w:r>
        <w:rPr>
          <w:bCs/>
          <w:b/>
        </w:rPr>
        <w:t xml:space="preserve">Japankyoto</w:t>
      </w:r>
      <w:r>
        <w:t xml:space="preserve">, we leverage not just a location, but a symbol of excellence and tradition. The rigorous selection process, comprehensive training, and ongoing support structures ensure that every educator is prepared to excel. This report affirms that with careful planning and cultural sensitivity, the</w:t>
      </w:r>
      <w:r>
        <w:t xml:space="preserve"> </w:t>
      </w:r>
      <w:r>
        <w:rPr>
          <w:bCs/>
          <w:b/>
        </w:rPr>
        <w:t xml:space="preserve">Tacher Primary</w:t>
      </w:r>
      <w:r>
        <w:t xml:space="preserve">a initiative will thrive in</w:t>
      </w:r>
      <w:r>
        <w:t xml:space="preserve"> </w:t>
      </w:r>
      <w:r>
        <w:rPr>
          <w:bCs/>
          <w:b/>
        </w:rPr>
        <w:t xml:space="preserve">Japankyoto</w:t>
      </w:r>
      <w:r>
        <w:t xml:space="preserve">, providing a world-class educational experience for students and a rewarding professional journey for teachers alike.</w:t>
      </w:r>
    </w:p>
    <w:p>
      <w:pPr>
        <w:pStyle w:val="BodyText"/>
      </w:pPr>
      <w:r>
        <w:t xml:space="preserve">Milestone</w:t>
      </w:r>
    </w:p>
    <w:p>
      <w:pPr>
        <w:pStyle w:val="BodyText"/>
      </w:pPr>
      <w:r>
        <w:t xml:space="preserve">Description</w:t>
      </w:r>
    </w:p>
    <w:p>
      <w:pPr>
        <w:pStyle w:val="BodyText"/>
      </w:pPr>
      <w:r>
        <w:t xml:space="preserve">Status in Japan Kyoto Project Report Context&gt;td&gt;&gt;td&gt;</w:t>
      </w:r>
    </w:p>
    <w:p>
      <w:pPr>
        <w:pStyle w:val="BodyText"/>
      </w:pPr>
      <w:r>
        <w:t xml:space="preserve">Tacher Primary Readiness Check Completed</w:t>
      </w:r>
      <w:r>
        <w:br/>
      </w:r>
      <w:r>
        <w:t xml:space="preserve">All staff oriented on local culture.</w:t>
      </w:r>
    </w:p>
    <w:p>
      <w:pPr>
        <w:pStyle w:val="BodyText"/>
      </w:pPr>
      <w:r>
        <w:t xml:space="preserve">" &gt;</w:t>
      </w:r>
    </w:p>
    <w:p>
      <w:pPr>
        <w:pStyle w:val="BodyText"/>
      </w:pPr>
      <w:r>
        <w:t xml:space="preserve">Strong&gt;Cultural Integration Workshops In Progress</w:t>
      </w:r>
    </w:p>
    <w:p>
      <w:pPr>
        <w:pStyle w:val="BodyText"/>
      </w:pPr>
      <w:r>
        <w:t xml:space="preserve">" &gt;</w:t>
      </w:r>
    </w:p>
    <w:p>
      <w:pPr>
        <w:pStyle w:val="BodyText"/>
      </w:pPr>
      <w:r>
        <w:t xml:space="preserve">This document serves as the official Project Report for the deployment of Teacher Primary resources in Japan Kyoto. All stakeholders are advised to review the specific cultural guidelines contained herein.</w:t>
      </w:r>
    </w:p>
    <w:p>
      <w:pPr>
        <w:pStyle w:val="BodyText"/>
      </w:pPr>
      <w:r>
        <w:t xml:space="preserve">" &gt;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 Japan Kyoto</dc:title>
  <dc:creator/>
  <dc:language>en</dc:language>
  <cp:keywords/>
  <dcterms:created xsi:type="dcterms:W3CDTF">2026-07-29T12:29:00Z</dcterms:created>
  <dcterms:modified xsi:type="dcterms:W3CDTF">2026-07-29T12:29:00Z</dcterms:modified>
</cp:coreProperties>
</file>

<file path=docProps/custom.xml><?xml version="1.0" encoding="utf-8"?>
<Properties xmlns="http://schemas.openxmlformats.org/officeDocument/2006/custom-properties" xmlns:vt="http://schemas.openxmlformats.org/officeDocument/2006/docPropsVTypes"/>
</file>