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Kazakhstan</w:t>
      </w:r>
      <w:r>
        <w:t xml:space="preserve"> </w:t>
      </w:r>
      <w:r>
        <w:t xml:space="preserve">Almaty</w:t>
      </w:r>
    </w:p>
    <w:bookmarkStart w:id="20" w:name="X5effa558e4f35481581f9421b13f3a7a2ec1382"/>
    <w:p>
      <w:pPr>
        <w:pStyle w:val="Heading1"/>
      </w:pPr>
      <w:r>
        <w:t xml:space="preserve">Project Report: Strategic Integration of Teacher Primary Education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of the Republic of Kazakhstan</w:t>
      </w:r>
      <w:r>
        <w:br/>
      </w:r>
      <w:r>
        <w:rPr>
          <w:bCs/>
          <w:b/>
        </w:rPr>
        <w:t xml:space="preserve">Subject:</w:t>
      </w:r>
      <w:r>
        <w:t xml:space="preserve"> </w:t>
      </w:r>
      <w:r>
        <w:t xml:space="preserve">Comprehensive Analysis and Implementation Strategy for Teacher Primary Programs in Almaty City.</w:t>
      </w:r>
    </w:p>
    <w:p>
      <w:pPr>
        <w:pStyle w:val="BodyText"/>
      </w:pPr>
      <w:r>
        <w:t xml:space="preserve">This Project Report outlines the strategic framework, pedagogical requirements, and logistical considerations necessary to establish a robust</w:t>
      </w:r>
      <w:r>
        <w:t xml:space="preserve"> </w:t>
      </w:r>
      <w:r>
        <w:rPr>
          <w:bCs/>
          <w:b/>
        </w:rPr>
        <w:t xml:space="preserve">Teacher Primary</w:t>
      </w:r>
      <w:r>
        <w:t xml:space="preserve"> </w:t>
      </w:r>
      <w:r>
        <w:t xml:space="preserve">education system within the dynamic educational landscape of</w:t>
      </w:r>
      <w:r>
        <w:t xml:space="preserve"> </w:t>
      </w:r>
      <w:r>
        <w:rPr>
          <w:bCs/>
          <w:b/>
        </w:rPr>
        <w:t xml:space="preserve">Kazakhstan Almaty</w:t>
      </w:r>
      <w:r>
        <w:t xml:space="preserve">. As Almaty continues to serve as a major cultural and economic hub in Central Asia, the demand for high-quality primary education has reached unprecedented levels. This document details how specialized training for</w:t>
      </w:r>
      <w:r>
        <w:t xml:space="preserve"> </w:t>
      </w:r>
      <w:r>
        <w:rPr>
          <w:bCs/>
          <w:b/>
        </w:rPr>
        <w:t xml:space="preserve">Teacher Primary</w:t>
      </w:r>
      <w:r>
        <w:t xml:space="preserve"> </w:t>
      </w:r>
      <w:r>
        <w:t xml:space="preserve">educators can directly address current challenges in curriculum implementation, student engagement, and bilingual proficiency. The primary objective is to enhance the pedagogical capacity of educators to deliver modernized standards while respecting local cultural contexts unique to</w:t>
      </w:r>
      <w:r>
        <w:t xml:space="preserve"> </w:t>
      </w:r>
      <w:r>
        <w:rPr>
          <w:bCs/>
          <w:b/>
        </w:rPr>
        <w:t xml:space="preserve">Kazakhstan Almaty</w:t>
      </w:r>
      <w:r>
        <w:t xml:space="preserve">.</w:t>
      </w:r>
    </w:p>
    <w:p>
      <w:pPr>
        <w:pStyle w:val="BodyText"/>
      </w:pPr>
      <w:r>
        <w:t xml:space="preserve">The Republic of</w:t>
      </w:r>
      <w:r>
        <w:t xml:space="preserve"> </w:t>
      </w:r>
      <w:r>
        <w:rPr>
          <w:bCs/>
          <w:b/>
        </w:rPr>
        <w:t xml:space="preserve">Kazakhstan</w:t>
      </w:r>
      <w:r>
        <w:t xml:space="preserve"> </w:t>
      </w:r>
      <w:r>
        <w:t xml:space="preserve">has undergone significant educational reforms over the past decade, aiming to align its standards with global benchmarks. Within this national framework,</w:t>
      </w:r>
      <w:r>
        <w:t xml:space="preserve"> </w:t>
      </w:r>
      <w:r>
        <w:rPr>
          <w:bCs/>
          <w:b/>
        </w:rPr>
        <w:t xml:space="preserve">Kazakhstan Almaty</w:t>
      </w:r>
      <w:r>
        <w:t xml:space="preserve"> </w:t>
      </w:r>
      <w:r>
        <w:t xml:space="preserve">stands out as a region characterized by rapid urbanization and a diverse population. The city serves as an educational epicenter, hosting numerous universities and international schools. However, this growth presents unique challenges for primary education.</w:t>
      </w:r>
    </w:p>
    <w:p>
      <w:pPr>
        <w:pStyle w:val="BodyText"/>
      </w:pPr>
      <w:r>
        <w:t xml:space="preserve">In</w:t>
      </w:r>
      <w:r>
        <w:t xml:space="preserve"> </w:t>
      </w:r>
      <w:r>
        <w:rPr>
          <w:bCs/>
          <w:b/>
        </w:rPr>
        <w:t xml:space="preserve">Kazakhstan Almaty</w:t>
      </w:r>
      <w:r>
        <w:t xml:space="preserve">, the demographic mix includes both local Kazakh-speaking families and significant Russian-speaking communities, alongside growing populations of expatriates. Consequently, the role of a</w:t>
      </w:r>
      <w:r>
        <w:t xml:space="preserve"> </w:t>
      </w:r>
      <w:r>
        <w:rPr>
          <w:bCs/>
          <w:b/>
        </w:rPr>
        <w:t xml:space="preserve">Teacher Primary</w:t>
      </w:r>
      <w:r>
        <w:t xml:space="preserve"> </w:t>
      </w:r>
      <w:r>
        <w:t xml:space="preserve">is not merely about literacy and numeracy but also involves facilitating linguistic transition and cultural integration. The existing infrastructure in Almaty provides a solid foundation, yet there remains a critical gap in specialized pedagogical training that addresses these specific socio-linguistic nuances. This report argues that targeted interventions for</w:t>
      </w:r>
      <w:r>
        <w:t xml:space="preserve"> </w:t>
      </w:r>
      <w:r>
        <w:rPr>
          <w:bCs/>
          <w:b/>
        </w:rPr>
        <w:t xml:space="preserve">Teacher Primary</w:t>
      </w:r>
      <w:r>
        <w:t xml:space="preserve"> </w:t>
      </w:r>
      <w:r>
        <w:t xml:space="preserve">staff are essential to maintaining educational equity and excellence in the city.</w:t>
      </w:r>
    </w:p>
    <w:p>
      <w:pPr>
        <w:pStyle w:val="BodyText"/>
      </w:pPr>
      <w:r>
        <w:t xml:space="preserve">The core objectives of this project are designed to elevate the standard of primary education through four key pillars:</w:t>
      </w:r>
    </w:p>
    <w:p>
      <w:pPr>
        <w:numPr>
          <w:ilvl w:val="0"/>
          <w:numId w:val="1001"/>
        </w:numPr>
        <w:pStyle w:val="Compact"/>
      </w:pPr>
      <w:r>
        <w:rPr>
          <w:bCs/>
          <w:b/>
        </w:rPr>
        <w:t xml:space="preserve">Pedagogical Modernization:</w:t>
      </w:r>
      <w:r>
        <w:t xml:space="preserve"> </w:t>
      </w:r>
      <w:r>
        <w:t xml:space="preserve">Transitioning from rote learning methods to competency-based approaches that foster critical thinking and creativity among young learners.</w:t>
      </w:r>
    </w:p>
    <w:p>
      <w:pPr>
        <w:numPr>
          <w:ilvl w:val="0"/>
          <w:numId w:val="1001"/>
        </w:numPr>
        <w:pStyle w:val="Compact"/>
      </w:pPr>
      <w:r>
        <w:rPr>
          <w:bCs/>
          <w:b/>
        </w:rPr>
        <w:t xml:space="preserve">Linguistic Competency:</w:t>
      </w:r>
      <w:r>
        <w:t xml:space="preserve"> </w:t>
      </w:r>
      <w:r>
        <w:t xml:space="preserve">Enhancing the ability of</w:t>
      </w:r>
      <w:r>
        <w:t xml:space="preserve"> </w:t>
      </w:r>
      <w:r>
        <w:rPr>
          <w:bCs/>
          <w:b/>
        </w:rPr>
        <w:t xml:space="preserve">Teacher PrimaryKazakhstan Almaty</w:t>
      </w:r>
      <w:r>
        <w:t xml:space="preserve">.</w:t>
      </w:r>
    </w:p>
    <w:p>
      <w:pPr>
        <w:numPr>
          <w:ilvl w:val="0"/>
          <w:numId w:val="1001"/>
        </w:numPr>
        <w:pStyle w:val="Compact"/>
      </w:pPr>
      <w:r>
        <w:br/>
      </w:r>
      <w:r>
        <w:t xml:space="preserve">Tech-Integration:</w:t>
      </w:r>
    </w:p>
    <w:p>
      <w:pPr>
        <w:numPr>
          <w:ilvl w:val="0"/>
          <w:numId w:val="1001"/>
        </w:numPr>
        <w:pStyle w:val="Compact"/>
      </w:pPr>
      <w:r>
        <w:br/>
      </w:r>
      <w:r>
        <w:t xml:space="preserve">Digital Literacy:</w:t>
      </w:r>
    </w:p>
    <w:p>
      <w:pPr>
        <w:pStyle w:val="FirstParagraph"/>
      </w:pPr>
      <w:r>
        <w:t xml:space="preserve">A major focus of this</w:t>
      </w:r>
      <w:r>
        <w:t xml:space="preserve"> </w:t>
      </w:r>
      <w:r>
        <w:rPr>
          <w:bCs/>
          <w:b/>
        </w:rPr>
        <w:t xml:space="preserve">Teacher Primary</w:t>
      </w:r>
      <w:r>
        <w:t xml:space="preserve"> </w:t>
      </w:r>
      <w:r>
        <w:t xml:space="preserve">initiative is the integration of digital tools into early childhood education. In a modern metropolis like</w:t>
      </w:r>
      <w:r>
        <w:t xml:space="preserve"> </w:t>
      </w:r>
      <w:r>
        <w:rPr>
          <w:bCs/>
          <w:b/>
        </w:rPr>
        <w:t xml:space="preserve">Kazakhstan Almaty</w:t>
      </w:r>
      <w:r>
        <w:t xml:space="preserve">, students are exposed to technology at an early age. Therefore, teachers must be equipped to utilize interactive whiteboards, educational apps, and online learning platforms to enhance engagement without compromising traditional teaching values.</w:t>
      </w:r>
    </w:p>
    <w:p>
      <w:pPr>
        <w:pStyle w:val="BodyText"/>
      </w:pPr>
      <w:r>
        <w:t xml:space="preserve">Through extensive field research conducted across various districts in</w:t>
      </w:r>
      <w:r>
        <w:t xml:space="preserve"> </w:t>
      </w:r>
      <w:r>
        <w:rPr>
          <w:bCs/>
          <w:b/>
        </w:rPr>
        <w:t xml:space="preserve">Kazakhstan Almaty</w:t>
      </w:r>
      <w:r>
        <w:t xml:space="preserve">, several challenges have been identified that hinder the effectiveness of primary education:</w:t>
      </w:r>
    </w:p>
    <w:p>
      <w:pPr>
        <w:numPr>
          <w:ilvl w:val="0"/>
          <w:numId w:val="1002"/>
        </w:numPr>
        <w:pStyle w:val="Compact"/>
      </w:pPr>
      <w:r>
        <w:rPr>
          <w:bCs/>
          <w:b/>
        </w:rPr>
        <w:t xml:space="preserve">Pedagogical Gap:</w:t>
      </w:r>
      <w:r>
        <w:t xml:space="preserve"> </w:t>
      </w:r>
      <w:r>
        <w:t xml:space="preserve">Many current educators rely on traditional methodologies that do not align with the newly updated national curriculum. There is a pressing need for upskilling</w:t>
      </w:r>
      <w:r>
        <w:t xml:space="preserve"> </w:t>
      </w:r>
      <w:r>
        <w:rPr>
          <w:bCs/>
          <w:b/>
        </w:rPr>
        <w:t xml:space="preserve">Teacher Primary</w:t>
      </w:r>
    </w:p>
    <w:p>
      <w:pPr>
        <w:numPr>
          <w:ilvl w:val="0"/>
          <w:numId w:val="1002"/>
        </w:numPr>
        <w:pStyle w:val="Compact"/>
      </w:pPr>
      <w:r>
        <w:br/>
      </w:r>
      <w:r>
        <w:t xml:space="preserve">Cultural Sensitivity:</w:t>
      </w:r>
    </w:p>
    <w:p>
      <w:pPr>
        <w:pStyle w:val="FirstParagraph"/>
      </w:pPr>
      <w:r>
        <w:t xml:space="preserve">Educators often struggle to balance modern global standards with local traditions. In</w:t>
      </w:r>
      <w:r>
        <w:t xml:space="preserve"> </w:t>
      </w:r>
      <w:r>
        <w:rPr>
          <w:bCs/>
          <w:b/>
        </w:rPr>
        <w:t xml:space="preserve">Kazakhstan Almaty</w:t>
      </w:r>
      <w:r>
        <w:t xml:space="preserve">, where history and culture are deeply valued, the curriculum must reflect these elements.</w:t>
      </w:r>
      <w:r>
        <w:t xml:space="preserve"> </w:t>
      </w:r>
      <w:r>
        <w:rPr>
          <w:bCs/>
          <w:b/>
        </w:rPr>
        <w:t xml:space="preserve">Teacher Primary</w:t>
      </w:r>
    </w:p>
    <w:p>
      <w:pPr>
        <w:numPr>
          <w:ilvl w:val="0"/>
          <w:numId w:val="1003"/>
        </w:numPr>
        <w:pStyle w:val="Compact"/>
      </w:pPr>
      <w:r>
        <w:br/>
      </w:r>
      <w:r>
        <w:t xml:space="preserve">Resource Disparity:</w:t>
      </w:r>
    </w:p>
    <w:p>
      <w:pPr>
        <w:pStyle w:val="FirstParagraph"/>
      </w:pPr>
      <w:r>
        <w:t xml:space="preserve">While Almaty is generally well-resourced, there are disparities between private institutions and state-run schools. This project aims to standardize resource allocation and teacher support systems across all public primary schools in the city.</w:t>
      </w:r>
    </w:p>
    <w:p>
      <w:pPr>
        <w:pStyle w:val="BodyText"/>
      </w:pPr>
      <w:r>
        <w:t xml:space="preserve">To address these challenges, a comprehensive training program will be rolled out in phases:</w:t>
      </w:r>
    </w:p>
    <w:p>
      <w:pPr>
        <w:numPr>
          <w:ilvl w:val="0"/>
          <w:numId w:val="1004"/>
        </w:numPr>
        <w:pStyle w:val="Compact"/>
      </w:pPr>
      <w:r>
        <w:rPr>
          <w:bCs/>
          <w:b/>
        </w:rPr>
        <w:t xml:space="preserve">Phase 1: Needs Assessment and Curriculum Design.</w:t>
      </w:r>
    </w:p>
    <w:p>
      <w:pPr>
        <w:pStyle w:val="FirstParagraph"/>
      </w:pPr>
      <w:r>
        <w:t xml:space="preserve">A committee comprising experts from</w:t>
      </w:r>
      <w:r>
        <w:t xml:space="preserve"> </w:t>
      </w:r>
      <w:r>
        <w:rPr>
          <w:bCs/>
          <w:b/>
        </w:rPr>
        <w:t xml:space="preserve">Kazakhstan Almaty</w:t>
      </w:r>
      <w:r>
        <w:t xml:space="preserve"> </w:t>
      </w:r>
      <w:r>
        <w:t xml:space="preserve">universities and Ministry officials will design the new</w:t>
      </w:r>
      <w:r>
        <w:t xml:space="preserve"> </w:t>
      </w:r>
      <w:r>
        <w:rPr>
          <w:bCs/>
          <w:b/>
        </w:rPr>
        <w:t xml:space="preserve">Teacher Primary</w:t>
      </w:r>
    </w:p>
    <w:p>
      <w:pPr>
        <w:numPr>
          <w:ilvl w:val="0"/>
          <w:numId w:val="1005"/>
        </w:numPr>
        <w:pStyle w:val="Compact"/>
      </w:pPr>
      <w:r>
        <w:t xml:space="preserve">Phase 2: Pilot Training Programs in Key Districts of Almaty.</w:t>
      </w:r>
    </w:p>
    <w:p>
      <w:pPr>
        <w:pStyle w:val="FirstParagraph"/>
      </w:pPr>
      <w:r>
        <w:t xml:space="preserve">The training will be piloted in five key districts of</w:t>
      </w:r>
      <w:r>
        <w:t xml:space="preserve"> </w:t>
      </w:r>
      <w:r>
        <w:rPr>
          <w:bCs/>
          <w:b/>
        </w:rPr>
        <w:t xml:space="preserve">Kazakhstan Almaty</w:t>
      </w:r>
      <w:r>
        <w:t xml:space="preserve">. These sessions will focus on interactive workshops, peer mentoring, and classroom observation. The goal is to refine the</w:t>
      </w:r>
      <w:r>
        <w:t xml:space="preserve"> </w:t>
      </w:r>
      <w:r>
        <w:rPr>
          <w:bCs/>
          <w:b/>
        </w:rPr>
        <w:t xml:space="preserve">Teacher Primary</w:t>
      </w:r>
    </w:p>
    <w:p>
      <w:pPr>
        <w:numPr>
          <w:ilvl w:val="0"/>
          <w:numId w:val="1006"/>
        </w:numPr>
        <w:pStyle w:val="Compact"/>
      </w:pPr>
      <w:r>
        <w:t xml:space="preserve">Phase 3: City-Wide Rollout and Certification.</w:t>
      </w:r>
    </w:p>
    <w:p>
      <w:pPr>
        <w:pStyle w:val="FirstParagraph"/>
      </w:pPr>
      <w:r>
        <w:t xml:space="preserve">Following the successful pilot, the program will expand to cover all primary schools in Almaty. Certification will be tied to ongoing professional development, ensuring that</w:t>
      </w:r>
      <w:r>
        <w:t xml:space="preserve"> </w:t>
      </w:r>
      <w:r>
        <w:rPr>
          <w:bCs/>
          <w:b/>
        </w:rPr>
        <w:t xml:space="preserve">Teacher Primary</w:t>
      </w:r>
    </w:p>
    <w:p>
      <w:pPr>
        <w:numPr>
          <w:ilvl w:val="0"/>
          <w:numId w:val="1007"/>
        </w:numPr>
        <w:pStyle w:val="Compact"/>
      </w:pPr>
      <w:r>
        <w:t xml:space="preserve">Phase 4: Continuous Monitoring and Evaluation.</w:t>
      </w:r>
    </w:p>
    <w:p>
      <w:pPr>
        <w:pStyle w:val="FirstParagraph"/>
      </w:pPr>
      <w:r>
        <w:t xml:space="preserve">A robust monitoring system will be established to evaluate the impact of the training on student outcomes. Metrics will include standardized test scores, teacher satisfaction surveys, and parental feedback from communities in</w:t>
      </w:r>
      <w:r>
        <w:t xml:space="preserve"> </w:t>
      </w:r>
      <w:r>
        <w:rPr>
          <w:bCs/>
          <w:b/>
        </w:rPr>
        <w:t xml:space="preserve">Kazakhstan Almaty</w:t>
      </w:r>
      <w:r>
        <w:t xml:space="preserve">.</w:t>
      </w:r>
    </w:p>
    <w:p>
      <w:pPr>
        <w:pStyle w:val="BodyText"/>
      </w:pPr>
      <w:r>
        <w:t xml:space="preserve">The successful implementation of this</w:t>
      </w:r>
      <w:r>
        <w:t xml:space="preserve"> </w:t>
      </w:r>
      <w:r>
        <w:rPr>
          <w:bCs/>
          <w:b/>
        </w:rPr>
        <w:t xml:space="preserve">Teacher PrimaryKazakhstan Almaty</w:t>
      </w:r>
      <w:r>
        <w:t xml:space="preserve">:</w:t>
      </w:r>
    </w:p>
    <w:p>
      <w:pPr>
        <w:numPr>
          <w:ilvl w:val="0"/>
          <w:numId w:val="1008"/>
        </w:numPr>
        <w:pStyle w:val="Compact"/>
      </w:pPr>
      <w:r>
        <w:br/>
      </w:r>
      <w:r>
        <w:t xml:space="preserve">Improved Student Performance:</w:t>
      </w:r>
    </w:p>
    <w:p>
      <w:pPr>
        <w:pStyle w:val="FirstParagraph"/>
      </w:pPr>
      <w:r>
        <w:t xml:space="preserve">By enhancing the skills of educators, students are expected to demonstrate higher levels of engagement and academic achievement. The focus on competency-based learning will prepare young learners for future challenges.</w:t>
      </w:r>
    </w:p>
    <w:p>
      <w:pPr>
        <w:pStyle w:val="BodyText"/>
      </w:pPr>
      <w:r>
        <w:br/>
      </w:r>
      <w:r>
        <w:t xml:space="preserve">Educator Empowerment:</w:t>
      </w:r>
    </w:p>
    <w:p>
      <w:pPr>
        <w:pStyle w:val="BodyText"/>
      </w:pPr>
      <w:r>
        <w:rPr>
          <w:bCs/>
          <w:b/>
        </w:rPr>
        <w:t xml:space="preserve">Teacher PrimaryKazakhstan Almaty</w:t>
      </w:r>
      <w:r>
        <w:t xml:space="preserve"> </w:t>
      </w:r>
      <w:r>
        <w:t xml:space="preserve">will feel more confident and supported in their roles. The provision of modern tools and training methods will reduce burnout and increase job satisfaction.</w:t>
      </w:r>
    </w:p>
    <w:p>
      <w:pPr>
        <w:pStyle w:val="FirstParagraph"/>
      </w:pPr>
      <w:r>
        <w:t xml:space="preserve">A curriculum that respects local culture while embracing global standards will foster a sense of pride and identity among students, contributing to social stability in the diverse environment of</w:t>
      </w:r>
      <w:r>
        <w:t xml:space="preserve"> </w:t>
      </w:r>
      <w:r>
        <w:rPr>
          <w:bCs/>
          <w:b/>
        </w:rPr>
        <w:t xml:space="preserve">Kazakhstan Almaty</w:t>
      </w:r>
      <w:r>
        <w:t xml:space="preserve">.</w:t>
      </w:r>
    </w:p>
    <w:p>
      <w:pPr>
        <w:pStyle w:val="BodyText"/>
      </w:pPr>
      <w:r>
        <w:t xml:space="preserve">The financial framework for this project includes funding for training materials, technology upgrades, and instructor fees. Given the strategic importance of primary education in</w:t>
      </w:r>
      <w:r>
        <w:t xml:space="preserve"> </w:t>
      </w:r>
      <w:r>
        <w:rPr>
          <w:bCs/>
          <w:b/>
        </w:rPr>
        <w:t xml:space="preserve">Kazakhstan Almaty</w:t>
      </w:r>
      <w:r>
        <w:t xml:space="preserve">, initial investments are expected to yield long-term socioeconomic returns through a better-educated workforce.</w:t>
      </w:r>
    </w:p>
    <w:p>
      <w:pPr>
        <w:pStyle w:val="BodyText"/>
      </w:pPr>
      <w:r>
        <w:t xml:space="preserve">In conclusion, this Project Report underscores the critical need for specialized</w:t>
      </w:r>
      <w:r>
        <w:t xml:space="preserve"> </w:t>
      </w:r>
      <w:r>
        <w:rPr>
          <w:bCs/>
          <w:b/>
        </w:rPr>
        <w:t xml:space="preserve">Teacher PrimaryKazakhstan Almaty</w:t>
      </w:r>
      <w:r>
        <w:t xml:space="preserve">. By addressing current pedagogical gaps and leveraging local cultural strengths, this initiative will significantly enhance the quality of primary education. The proposed strategies provide a clear roadmap for achieving educational excellence, ensuring that future generations in Almaty are well-equipped to thrive in an increasingly complex world. Immediate action is recommended to initiate the pilot phase and secure necessary resources.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Kazakhstan Almaty</dc:title>
  <dc:creator/>
  <dc:language>en</dc:language>
  <cp:keywords/>
  <dcterms:created xsi:type="dcterms:W3CDTF">2026-07-29T14:28:20Z</dcterms:created>
  <dcterms:modified xsi:type="dcterms:W3CDTF">2026-07-29T14:28:20Z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