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Teacher</w:t>
      </w:r>
      <w:r>
        <w:t xml:space="preserve"> </w:t>
      </w:r>
      <w:r>
        <w:t xml:space="preserve">Primary</w:t>
      </w:r>
      <w:r>
        <w:t xml:space="preserve"> </w:t>
      </w:r>
      <w:r>
        <w:t xml:space="preserve">-</w:t>
      </w:r>
      <w:r>
        <w:t xml:space="preserve"> </w:t>
      </w:r>
      <w:r>
        <w:t xml:space="preserve">Morocco</w:t>
      </w:r>
      <w:r>
        <w:t xml:space="preserve"> </w:t>
      </w:r>
      <w:r>
        <w:t xml:space="preserve">Casablanca</w:t>
      </w:r>
    </w:p>
    <w:bookmarkStart w:id="34" w:name="Xa961a8074fcec04991d32210733ad7bb8987435"/>
    <w:p>
      <w:pPr>
        <w:pStyle w:val="Heading1"/>
      </w:pPr>
      <w:r>
        <w:t xml:space="preserve">Project Report: Strategic Implementation of the Teacher Primary Initiative in Morocco Casablanca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Education National Reform Board</w:t>
      </w:r>
      <w:r>
        <w:br/>
      </w:r>
    </w:p>
    <w:p>
      <w:pPr>
        <w:pStyle w:val="BodyText"/>
      </w:pPr>
      <w:r>
        <w:t xml:space="preserve">From: Educational Development Committee</w:t>
      </w:r>
      <w:r>
        <w:br/>
      </w:r>
    </w:p>
    <w:p>
      <w:pPr>
        <w:pStyle w:val="BodyText"/>
      </w:pPr>
      <w:r>
        <w:t xml:space="preserve">Subject: Comprehensive Analysis and Deployment Plan for the Teacher Primary Program in Morocco Casablanca</w:t>
      </w:r>
    </w:p>
    <w:bookmarkStart w:id="20" w:name="executive-summary"/>
    <w:p>
      <w:pPr>
        <w:pStyle w:val="Heading3"/>
      </w:pPr>
      <w:r>
        <w:t xml:space="preserve">Executive Summary</w:t>
      </w:r>
    </w:p>
    <w:p>
      <w:pPr>
        <w:pStyle w:val="FirstParagraph"/>
      </w:pPr>
      <w:r>
        <w:t xml:space="preserve">This document outlines the strategic framework for enhancing primary education through a specialized focus on the</w:t>
      </w:r>
      <w:r>
        <w:t xml:space="preserve"> </w:t>
      </w:r>
      <w:r>
        <w:rPr>
          <w:bCs/>
          <w:b/>
        </w:rPr>
        <w:t xml:space="preserve">Teacher Primary</w:t>
      </w:r>
      <w:r>
        <w:t xml:space="preserve"> </w:t>
      </w:r>
      <w:r>
        <w:t xml:space="preserve">role within the rapidly urbanizing context of</w:t>
      </w:r>
      <w:r>
        <w:t xml:space="preserve"> </w:t>
      </w:r>
      <w:r>
        <w:rPr>
          <w:bCs/>
          <w:b/>
        </w:rPr>
        <w:t xml:space="preserve">Morocco Casablanca</w:t>
      </w:r>
      <w:r>
        <w:t xml:space="preserve">. As one of Africa's most dynamic economic hubs, Casablanca presents unique pedagogical challenges and opportunities. This project report details how targeted interventions in teacher training, curriculum alignment, and resource allocation will elevate educational standards for primary school students.</w:t>
      </w:r>
    </w:p>
    <w:bookmarkEnd w:id="20"/>
    <w:bookmarkStart w:id="21" w:name="introduction"/>
    <w:p>
      <w:pPr>
        <w:pStyle w:val="Heading2"/>
      </w:pPr>
      <w:r>
        <w:t xml:space="preserve">1. Introduction</w:t>
      </w:r>
    </w:p>
    <w:p>
      <w:pPr>
        <w:pStyle w:val="FirstParagraph"/>
      </w:pPr>
      <w:r>
        <w:t xml:space="preserve">The education sector in Morocco has undergone significant transformation over the last decade, driven by National Strategic Vision 2015-2030. However, the disparity between rural areas and major urban centers remains a critical issue. This project report specifically targets this gap by focusing on</w:t>
      </w:r>
      <w:r>
        <w:t xml:space="preserve"> </w:t>
      </w:r>
      <w:r>
        <w:rPr>
          <w:bCs/>
          <w:b/>
        </w:rPr>
        <w:t xml:space="preserve">Morocco Casablanca</w:t>
      </w:r>
      <w:r>
        <w:t xml:space="preserve">, a city that serves as the economic capital and home to diverse socioeconomic demographics.</w:t>
      </w:r>
    </w:p>
    <w:p>
      <w:pPr>
        <w:pStyle w:val="BodyText"/>
      </w:pPr>
      <w:r>
        <w:t xml:space="preserve">The core objective of this initiative is to redefine the role of the</w:t>
      </w:r>
      <w:r>
        <w:t xml:space="preserve"> </w:t>
      </w:r>
      <w:r>
        <w:rPr>
          <w:bCs/>
          <w:b/>
        </w:rPr>
        <w:t xml:space="preserve">Teacher Primary</w:t>
      </w:r>
      <w:r>
        <w:t xml:space="preserve">. In traditional frameworks, primary teachers are often viewed merely as instructors of basic literacy and numeracy. This project proposes a holistic approach where the primary teacher acts as a mentor, a cultural bridge, and an innovator in digital learning. By upgrading the capabilities of these educators in</w:t>
      </w:r>
      <w:r>
        <w:t xml:space="preserve"> </w:t>
      </w:r>
      <w:r>
        <w:rPr>
          <w:bCs/>
          <w:b/>
        </w:rPr>
        <w:t xml:space="preserve">Morocco Casablanca</w:t>
      </w:r>
      <w:r>
        <w:t xml:space="preserve">, we aim to create a ripple effect that improves student outcomes across the entire metropolitan area.</w:t>
      </w:r>
    </w:p>
    <w:bookmarkEnd w:id="21"/>
    <w:bookmarkStart w:id="24" w:name="contextual-analysis-morocco-casablanca"/>
    <w:p>
      <w:pPr>
        <w:pStyle w:val="Heading2"/>
      </w:pPr>
      <w:r>
        <w:t xml:space="preserve">2. Contextual Analysis: Morocco Casablanca</w:t>
      </w:r>
    </w:p>
    <w:p>
      <w:pPr>
        <w:pStyle w:val="FirstParagraph"/>
      </w:pPr>
      <w:r>
        <w:rPr>
          <w:bCs/>
          <w:b/>
        </w:rPr>
        <w:t xml:space="preserve">Morocco Casablanca</w:t>
      </w:r>
      <w:r>
        <w:t xml:space="preserve"> </w:t>
      </w:r>
      <w:r>
        <w:t xml:space="preserve">is not monolithic; it is a mosaic of affluent neighborhoods, middle-class districts, and dense peri-urban zones. The educational infrastructure in these varied sectors faces different pressures.</w:t>
      </w:r>
    </w:p>
    <w:bookmarkStart w:id="22" w:name="demographic-pressures"/>
    <w:p>
      <w:pPr>
        <w:pStyle w:val="Heading3"/>
      </w:pPr>
      <w:r>
        <w:t xml:space="preserve">2.1 Demographic Pressures</w:t>
      </w:r>
    </w:p>
    <w:p>
      <w:pPr>
        <w:pStyle w:val="FirstParagraph"/>
      </w:pPr>
      <w:r>
        <w:t xml:space="preserve">The population density in Casablanca creates overcrowded classrooms, particularly in public primary schools. This environment places immense stress on the</w:t>
      </w:r>
      <w:r>
        <w:t xml:space="preserve"> </w:t>
      </w:r>
      <w:r>
        <w:rPr>
          <w:bCs/>
          <w:b/>
        </w:rPr>
        <w:t xml:space="preserve">Teacher Primary</w:t>
      </w:r>
      <w:r>
        <w:t xml:space="preserve">, who often struggles to provide individualized attention to students from diverse linguistic backgrounds, including Darija-speaking households and those where Arabic or Amazigh is the primary language.</w:t>
      </w:r>
    </w:p>
    <w:bookmarkEnd w:id="22"/>
    <w:bookmarkStart w:id="23" w:name="socio-economic-diversity"/>
    <w:p>
      <w:pPr>
        <w:pStyle w:val="Heading3"/>
      </w:pPr>
      <w:r>
        <w:t xml:space="preserve">2.2 Socio-Economic Diversity</w:t>
      </w:r>
    </w:p>
    <w:p>
      <w:pPr>
        <w:pStyle w:val="FirstParagraph"/>
      </w:pPr>
      <w:r>
        <w:t xml:space="preserve">In</w:t>
      </w:r>
      <w:r>
        <w:t xml:space="preserve"> </w:t>
      </w:r>
      <w:r>
        <w:rPr>
          <w:bCs/>
          <w:b/>
        </w:rPr>
        <w:t xml:space="preserve">Morocco Casablanca</w:t>
      </w:r>
      <w:r>
        <w:t xml:space="preserve">, the gap between private and public education is stark. Private institutions often offer superior resources, while public schools struggle with basic infrastructure. The project report argues that empowering the public sector through high-quality teacher training is essential to maintaining social cohesion and ensuring equal opportunity for all children in this major urban hub.</w:t>
      </w:r>
    </w:p>
    <w:bookmarkEnd w:id="23"/>
    <w:bookmarkEnd w:id="24"/>
    <w:bookmarkStart w:id="25" w:name="the-role-of-the-teacher-primary"/>
    <w:p>
      <w:pPr>
        <w:pStyle w:val="Heading2"/>
      </w:pPr>
      <w:r>
        <w:t xml:space="preserve">3. The Role of the Teacher Primary</w:t>
      </w:r>
    </w:p>
    <w:p>
      <w:pPr>
        <w:pStyle w:val="FirstParagraph"/>
      </w:pPr>
      <w:r>
        <w:t xml:space="preserve">The success of any educational reform hinges on the quality of its educators. This project identifies three key pillars for redefining the</w:t>
      </w:r>
      <w:r>
        <w:t xml:space="preserve"> </w:t>
      </w:r>
      <w:r>
        <w:rPr>
          <w:bCs/>
          <w:b/>
        </w:rPr>
        <w:t xml:space="preserve">Teacher Primary</w:t>
      </w:r>
      <w:r>
        <w:t xml:space="preserve">:</w:t>
      </w:r>
    </w:p>
    <w:p>
      <w:pPr>
        <w:numPr>
          <w:ilvl w:val="0"/>
          <w:numId w:val="1001"/>
        </w:numPr>
        <w:pStyle w:val="Compact"/>
      </w:pPr>
      <w:r>
        <w:rPr>
          <w:bCs/>
          <w:b/>
        </w:rPr>
        <w:t xml:space="preserve">Pedagogical Innovation:</w:t>
      </w:r>
    </w:p>
    <w:p>
      <w:pPr>
        <w:numPr>
          <w:ilvl w:val="0"/>
          <w:numId w:val="1001"/>
        </w:numPr>
        <w:pStyle w:val="Compact"/>
      </w:pPr>
      <w:r>
        <w:rPr>
          <w:iCs/>
          <w:i/>
        </w:rPr>
        <w:t xml:space="preserve">Digital Literacy:</w:t>
      </w:r>
      <w:r>
        <w:t xml:space="preserve"> </w:t>
      </w:r>
      <w:r>
        <w:t xml:space="preserve">Equipping teachers with the tools to integrate technology into the classroom, a crucial aspect of modern education in a tech-forward city like Casablanca.</w:t>
      </w:r>
    </w:p>
    <w:p>
      <w:pPr>
        <w:numPr>
          <w:ilvl w:val="0"/>
          <w:numId w:val="1001"/>
        </w:numPr>
        <w:pStyle w:val="Compact"/>
      </w:pPr>
      <w:r>
        <w:rPr>
          <w:bCs/>
          <w:b/>
        </w:rPr>
        <w:t xml:space="preserve">Multicultural Competence:</w:t>
      </w:r>
      <w:r>
        <w:t xml:space="preserve"> </w:t>
      </w:r>
      <w:r>
        <w:t xml:space="preserve">Enhancing the ability of teachers to manage multicultural classrooms and support students from migrant backgrounds, a common feature in</w:t>
      </w:r>
      <w:r>
        <w:t xml:space="preserve"> </w:t>
      </w:r>
      <w:r>
        <w:rPr>
          <w:bCs/>
          <w:b/>
        </w:rPr>
        <w:t xml:space="preserve">Morocco Casablanca</w:t>
      </w:r>
      <w:r>
        <w:t xml:space="preserve">.</w:t>
      </w:r>
    </w:p>
    <w:bookmarkEnd w:id="25"/>
    <w:bookmarkStart w:id="29" w:name="project-objectives-and-strategy"/>
    <w:p>
      <w:pPr>
        <w:pStyle w:val="Heading2"/>
      </w:pPr>
      <w:r>
        <w:t xml:space="preserve">4. Project Objectives and Strategy</w:t>
      </w:r>
    </w:p>
    <w:bookmarkStart w:id="26" w:name="objective-1-advanced-training-modules"/>
    <w:p>
      <w:pPr>
        <w:pStyle w:val="Heading3"/>
      </w:pPr>
      <w:r>
        <w:t xml:space="preserve">4.1 Objective 1: Advanced Training Modules</w:t>
      </w:r>
    </w:p>
    <w:p>
      <w:pPr>
        <w:pStyle w:val="FirstParagraph"/>
      </w:pPr>
      <w:r>
        <w:t xml:space="preserve">We propose the establishment of Regional Centers for Educational Excellence in Casablanca. These centers will offer intensive workshops for existing primary teachers. The curriculum will focus on modern pedagogical techniques, classroom management in large groups, and the psychological aspects of child development tailored to urban environments.</w:t>
      </w:r>
    </w:p>
    <w:bookmarkEnd w:id="26"/>
    <w:bookmarkStart w:id="27" w:name="objective-2-digital-integration"/>
    <w:p>
      <w:pPr>
        <w:pStyle w:val="Heading3"/>
      </w:pPr>
      <w:r>
        <w:t xml:space="preserve">4.2 Objective 2: Digital Integration</w:t>
      </w:r>
    </w:p>
    <w:p>
      <w:pPr>
        <w:pStyle w:val="FirstParagraph"/>
      </w:pPr>
      <w:r>
        <w:t xml:space="preserve">In partnership with local tech firms in</w:t>
      </w:r>
      <w:r>
        <w:t xml:space="preserve"> </w:t>
      </w:r>
      <w:r>
        <w:rPr>
          <w:bCs/>
          <w:b/>
        </w:rPr>
        <w:t xml:space="preserve">Morocco Casablanca</w:t>
      </w:r>
      <w:r>
        <w:t xml:space="preserve">, the project will distribute digital tablets and interactive whiteboards to participating schools. Simultaneously, a rigorous training program will ensure that every</w:t>
      </w:r>
      <w:r>
        <w:t xml:space="preserve"> </w:t>
      </w:r>
      <w:r>
        <w:rPr>
          <w:bCs/>
          <w:b/>
        </w:rPr>
        <w:t xml:space="preserve">Teacher Primary</w:t>
      </w:r>
      <w:r>
        <w:t xml:space="preserve"> </w:t>
      </w:r>
      <w:r>
        <w:t xml:space="preserve">is competent in using these tools to enhance engagement. This bridges the digital divide and prepares students for a modern economy.</w:t>
      </w:r>
    </w:p>
    <w:bookmarkEnd w:id="27"/>
    <w:bookmarkStart w:id="28" w:name="objective-3-community-engagement"/>
    <w:p>
      <w:pPr>
        <w:pStyle w:val="Heading3"/>
      </w:pPr>
      <w:r>
        <w:t xml:space="preserve">4.3 Objective 3: Community Engagement</w:t>
      </w:r>
    </w:p>
    <w:p>
      <w:pPr>
        <w:pStyle w:val="FirstParagraph"/>
      </w:pPr>
      <w:r>
        <w:t xml:space="preserve">Educational success is closely linked to parental involvement. The project includes a component for training teachers in community outreach, enabling them to build stronger relationships with parents from various socioeconomic backgrounds within the city.</w:t>
      </w:r>
    </w:p>
    <w:bookmarkEnd w:id="28"/>
    <w:bookmarkEnd w:id="29"/>
    <w:bookmarkStart w:id="30" w:name="implementation-timeline"/>
    <w:p>
      <w:pPr>
        <w:pStyle w:val="Heading2"/>
      </w:pPr>
      <w:r>
        <w:t xml:space="preserve">5. Implementation Timeline</w:t>
      </w:r>
    </w:p>
    <w:p>
      <w:pPr>
        <w:numPr>
          <w:ilvl w:val="0"/>
          <w:numId w:val="1002"/>
        </w:numPr>
        <w:pStyle w:val="Compact"/>
      </w:pPr>
      <w:r>
        <w:rPr>
          <w:bCs/>
          <w:b/>
        </w:rPr>
        <w:t xml:space="preserve">Phase 1 (Months 1-3): Assessment and Planning.</w:t>
      </w:r>
      <w:r>
        <w:t xml:space="preserve"> </w:t>
      </w:r>
      <w:r>
        <w:t xml:space="preserve">Conduct baseline assessments in selected pilot schools across different districts of Casablanca to understand specific needs of the students and the current skill sets of the teachers.</w:t>
      </w:r>
    </w:p>
    <w:p>
      <w:pPr>
        <w:numPr>
          <w:ilvl w:val="0"/>
          <w:numId w:val="1002"/>
        </w:numPr>
        <w:pStyle w:val="Compact"/>
      </w:pPr>
      <w:r>
        <w:rPr>
          <w:bCs/>
          <w:b/>
        </w:rPr>
        <w:t xml:space="preserve">Phase 2 (Months 4-9): Pilot Training Program.</w:t>
      </w:r>
      <w:r>
        <w:t xml:space="preserve"> </w:t>
      </w:r>
      <w:r>
        <w:t xml:space="preserve">Launch initial training for a cohort of fifty primary teachers. These "train-the-trainer" participants will model best practices in their respective schools.</w:t>
      </w:r>
    </w:p>
    <w:p>
      <w:pPr>
        <w:numPr>
          <w:ilvl w:val="0"/>
          <w:numId w:val="1002"/>
        </w:numPr>
        <w:pStyle w:val="Compact"/>
      </w:pPr>
      <w:r>
        <w:rPr>
          <w:bCs/>
          <w:b/>
        </w:rPr>
        <w:t xml:space="preserve">Phase 3 (Months 10-18): Full-Scale Rollout.</w:t>
      </w:r>
      <w:r>
        <w:t xml:space="preserve"> </w:t>
      </w:r>
      <w:r>
        <w:t xml:space="preserve">Expand the program to cover all primary schools in the targeted districts, ensuring that the</w:t>
      </w:r>
      <w:r>
        <w:t xml:space="preserve"> </w:t>
      </w:r>
      <w:r>
        <w:rPr>
          <w:bCs/>
          <w:b/>
        </w:rPr>
        <w:t xml:space="preserve">Morocco Casablanca</w:t>
      </w:r>
      <w:r>
        <w:t xml:space="preserve"> </w:t>
      </w:r>
      <w:r>
        <w:t xml:space="preserve">initiative reaches its maximum potential impact.</w:t>
      </w:r>
    </w:p>
    <w:p>
      <w:pPr>
        <w:numPr>
          <w:ilvl w:val="0"/>
          <w:numId w:val="1002"/>
        </w:numPr>
        <w:pStyle w:val="Compact"/>
      </w:pPr>
      <w:r>
        <w:rPr>
          <w:bCs/>
          <w:b/>
        </w:rPr>
        <w:t xml:space="preserve">Phase 4 (Months 19-24): Evaluation and Adjustment.</w:t>
      </w:r>
      <w:r>
        <w:t xml:space="preserve"> </w:t>
      </w:r>
      <w:r>
        <w:t xml:space="preserve">Analyze data on student performance, teacher satisfaction, and classroom engagement. Refine the strategies based on empirical evidence.</w:t>
      </w:r>
    </w:p>
    <w:bookmarkEnd w:id="30"/>
    <w:bookmarkStart w:id="31" w:name="budget-and-resource-allocation"/>
    <w:p>
      <w:pPr>
        <w:pStyle w:val="Heading2"/>
      </w:pPr>
      <w:r>
        <w:t xml:space="preserve">6. Budget and Resource Allocation</w:t>
      </w:r>
    </w:p>
    <w:p>
      <w:pPr>
        <w:pStyle w:val="FirstParagraph"/>
      </w:pPr>
      <w:r>
        <w:t xml:space="preserve">Funding for this project will be sourced through a combination of government grants, international development aid focused on education in North Africa, and private sector partnerships. Key budget items include:</w:t>
      </w:r>
    </w:p>
    <w:p>
      <w:pPr>
        <w:numPr>
          <w:ilvl w:val="0"/>
          <w:numId w:val="1003"/>
        </w:numPr>
        <w:pStyle w:val="Compact"/>
      </w:pPr>
      <w:r>
        <w:rPr>
          <w:bCs/>
          <w:b/>
        </w:rPr>
        <w:t xml:space="preserve">Instructor Fees:</w:t>
      </w:r>
      <w:r>
        <w:t xml:space="preserve"> </w:t>
      </w:r>
      <w:r>
        <w:t xml:space="preserve">Compensation for expert pedagogical trainers.</w:t>
      </w:r>
    </w:p>
    <w:p>
      <w:pPr>
        <w:numPr>
          <w:ilvl w:val="0"/>
          <w:numId w:val="1003"/>
        </w:numPr>
        <w:pStyle w:val="Compact"/>
      </w:pPr>
      <w:r>
        <w:rPr>
          <w:bCs/>
          <w:b/>
        </w:rPr>
        <w:t xml:space="preserve">Technology Hardware:</w:t>
      </w:r>
      <w:r>
        <w:t xml:space="preserve"> </w:t>
      </w:r>
      <w:r>
        <w:t xml:space="preserve">Procurement of digital learning tools.</w:t>
      </w:r>
    </w:p>
    <w:p>
      <w:pPr>
        <w:numPr>
          <w:ilvl w:val="0"/>
          <w:numId w:val="1003"/>
        </w:numPr>
        <w:pStyle w:val="Compact"/>
      </w:pPr>
      <w:r>
        <w:rPr>
          <w:bCs/>
          <w:b/>
        </w:rPr>
        <w:t xml:space="preserve">Venue Costs:</w:t>
      </w:r>
      <w:r>
        <w:t xml:space="preserve">Rental of facilities for training workshops in central locations accessible to teachers across Casablanca.</w:t>
      </w:r>
    </w:p>
    <w:bookmarkEnd w:id="31"/>
    <w:bookmarkStart w:id="32" w:name="expected-outcomes-and-impact"/>
    <w:p>
      <w:pPr>
        <w:pStyle w:val="Heading2"/>
      </w:pPr>
      <w:r>
        <w:t xml:space="preserve">7. Expected Outcomes and Impact</w:t>
      </w:r>
    </w:p>
    <w:p>
      <w:pPr>
        <w:pStyle w:val="FirstParagraph"/>
      </w:pPr>
      <w:r>
        <w:t xml:space="preserve">If successfully implemented, this project will set a new benchmark for primary education in urban Morocco. We anticipate a measurable improvement in student literacy rates and mathematical proficiency within three years. Furthermore, the professional status of the</w:t>
      </w:r>
      <w:r>
        <w:t xml:space="preserve"> </w:t>
      </w:r>
      <w:r>
        <w:rPr>
          <w:bCs/>
          <w:b/>
        </w:rPr>
        <w:t xml:space="preserve">Teacher Primary</w:t>
      </w:r>
      <w:r>
        <w:t xml:space="preserve"> </w:t>
      </w:r>
      <w:r>
        <w:t xml:space="preserve">will be elevated, leading to higher retention rates and greater job satisfaction among educators.</w:t>
      </w:r>
    </w:p>
    <w:p>
      <w:pPr>
        <w:pStyle w:val="BodyText"/>
      </w:pPr>
      <w:r>
        <w:t xml:space="preserve">The broader impact on</w:t>
      </w:r>
      <w:r>
        <w:t xml:space="preserve"> </w:t>
      </w:r>
      <w:r>
        <w:rPr>
          <w:bCs/>
          <w:b/>
        </w:rPr>
        <w:t xml:space="preserve">Morocco Casablanca</w:t>
      </w:r>
      <w:r>
        <w:t xml:space="preserve">s society includes fostering a more educated workforce capable of meeting future economic demands. By investing in the foundational years of education, we are securing long-term stability and growth for the city.</w:t>
      </w:r>
    </w:p>
    <w:bookmarkEnd w:id="32"/>
    <w:bookmarkStart w:id="33" w:name="conclusion"/>
    <w:p>
      <w:pPr>
        <w:pStyle w:val="Heading2"/>
      </w:pPr>
      <w:r>
        <w:t xml:space="preserve">8. Conclusion</w:t>
      </w:r>
    </w:p>
    <w:p>
      <w:pPr>
        <w:pStyle w:val="FirstParagraph"/>
      </w:pPr>
      <w:r>
        <w:t xml:space="preserve">This project report serves as a comprehensive blueprint for revitalizing primary education through focused investment in human capital. The role of the</w:t>
      </w:r>
      <w:r>
        <w:t xml:space="preserve"> </w:t>
      </w:r>
      <w:r>
        <w:rPr>
          <w:bCs/>
          <w:b/>
        </w:rPr>
        <w:t xml:space="preserve">Teacher Primary</w:t>
      </w:r>
      <w:r>
        <w:t xml:space="preserve">s is central to this vision. By providing these educators with the necessary support, training, and resources within the unique context of</w:t>
      </w:r>
      <w:r>
        <w:t xml:space="preserve"> </w:t>
      </w:r>
      <w:r>
        <w:rPr>
          <w:bCs/>
          <w:b/>
        </w:rPr>
        <w:t xml:space="preserve">Morocco Casablanca</w:t>
      </w:r>
      <w:r>
        <w:t xml:space="preserve">, we can ensure that every child has access to high-quality learning opportunities. This initiative is not merely about improving test scores; it is about empowering a generation of students to thrive in a complex, modern world.</w:t>
      </w:r>
    </w:p>
    <w:p>
      <w:pPr>
        <w:pStyle w:val="BodyText"/>
      </w:pPr>
      <w:r>
        <w:t xml:space="preserve">We recommend immediate approval and funding allocation to commence the pilot phase as outlined above.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Teacher Primary - Morocco Casablanca</dc:title>
  <dc:creator/>
  <dc:language>en</dc:language>
  <cp:keywords/>
  <dcterms:created xsi:type="dcterms:W3CDTF">2026-07-29T18:19:12Z</dcterms:created>
  <dcterms:modified xsi:type="dcterms:W3CDTF">2026-07-29T18:19:12Z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