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project-report"/>
    <w:p>
      <w:pPr>
        <w:pStyle w:val="Heading1"/>
      </w:pPr>
      <w:r>
        <w:t xml:space="preserve">Project Report</w:t>
      </w:r>
    </w:p>
    <w:bookmarkStart w:id="20" w:name="Xe4ba899fed066d6647c36b1574a3d624b6b5533"/>
    <w:p>
      <w:pPr>
        <w:pStyle w:val="Heading2"/>
      </w:pPr>
      <w:r>
        <w:t xml:space="preserve">Educational Framework and Implementation for Teacher Primary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Wellington District Council</w:t>
      </w:r>
      <w:r>
        <w:br/>
      </w:r>
      <w:r>
        <w:rPr>
          <w:bCs/>
          <w:b/>
        </w:rPr>
        <w:t xml:space="preserve">From:</w:t>
      </w:r>
      <w:r>
        <w:t xml:space="preserve"> </w:t>
      </w:r>
      <w:r>
        <w:t xml:space="preserve">Strategic Education Planning Committee</w:t>
      </w:r>
    </w:p>
    <w:bookmarkEnd w:id="20"/>
    <w:bookmarkEnd w:id="21"/>
    <w:bookmarkStart w:id="22" w:name="executive-summary"/>
    <w:p>
      <w:pPr>
        <w:pStyle w:val="Heading3"/>
      </w:pPr>
      <w:r>
        <w:t xml:space="preserve">1. Executive Summary</w:t>
      </w:r>
    </w:p>
    <w:p>
      <w:pPr>
        <w:pStyle w:val="FirstParagraph"/>
      </w:pPr>
      <w:r>
        <w:t xml:space="preserve">This Project Report outlines the comprehensive strategy for enhancing the primary education sector within New Zealand Wellington. The central focus of this initiative is the recruitment, retention, and professional development of qualified Teacher Primary educators. As Wellington continues to grow as a vibrant cultural and economic hub in New Zealand, it is imperative that our primary schools are equipped with highly skilled professionals who can meet the diverse needs of our student population. This document details the objectives, methodologies, challenges, and expected outcomes of this strategic project.</w:t>
      </w:r>
    </w:p>
    <w:bookmarkEnd w:id="22"/>
    <w:bookmarkStart w:id="23" w:name="background-and-context"/>
    <w:p>
      <w:pPr>
        <w:pStyle w:val="Heading3"/>
      </w:pPr>
      <w:r>
        <w:t xml:space="preserve">2. Background and Context</w:t>
      </w:r>
    </w:p>
    <w:p>
      <w:pPr>
        <w:pStyle w:val="FirstParagraph"/>
      </w:pPr>
      <w:r>
        <w:t xml:space="preserve">New Zealand’s education system is renowned globally for its commitment to equity and excellence. In the capital city, Wellington, the demographic landscape is evolving rapidly. There is an increasing diversity of cultures, languages, and learning needs among primary school students. Consequently, the role of a Teacher Primary has become more complex and critical than ever before.</w:t>
      </w:r>
    </w:p>
    <w:p>
      <w:pPr>
        <w:pStyle w:val="BodyText"/>
      </w:pPr>
      <w:r>
        <w:t xml:space="preserve">The current demand for high-quality Teacher Primary educators in New Zealand Wellington exceeds supply in several key suburbs. This shortfall poses a risk to educational outcomes if not addressed through targeted project interventions. The existing workforce requires support to adapt to the New Zealand Curriculum (NZC) and Te Whāriki, the early childhood curriculum which serves as a foundation for primary learning trajectories.</w:t>
      </w:r>
    </w:p>
    <w:bookmarkEnd w:id="23"/>
    <w:bookmarkStart w:id="24" w:name="project-objectives"/>
    <w:p>
      <w:pPr>
        <w:pStyle w:val="Heading3"/>
      </w:pPr>
      <w:r>
        <w:t xml:space="preserve">3. Project Objectives</w:t>
      </w:r>
    </w:p>
    <w:p>
      <w:pPr>
        <w:pStyle w:val="FirstParagraph"/>
      </w:pPr>
      <w:r>
        <w:t xml:space="preserve">The primary goals of this Project Report framework are designed to strengthen the educational infrastructure of New Zealand Wellington:</w:t>
      </w:r>
    </w:p>
    <w:p>
      <w:pPr>
        <w:numPr>
          <w:ilvl w:val="0"/>
          <w:numId w:val="1001"/>
        </w:numPr>
        <w:pStyle w:val="Compact"/>
      </w:pPr>
      <w:r>
        <w:rPr>
          <w:bCs/>
          <w:b/>
        </w:rPr>
        <w:t xml:space="preserve">Increase Recruitment:</w:t>
      </w:r>
      <w:r>
        <w:t xml:space="preserve"> </w:t>
      </w:r>
      <w:r>
        <w:t xml:space="preserve">Attract at least 15% more qualified Teacher Primary candidates to apply for positions in Wellington schools within the next academic year.</w:t>
      </w:r>
    </w:p>
    <w:p>
      <w:pPr>
        <w:numPr>
          <w:ilvl w:val="0"/>
          <w:numId w:val="1001"/>
        </w:numPr>
        <w:pStyle w:val="Compact"/>
      </w:pPr>
      <w:r>
        <w:rPr>
          <w:bCs/>
          <w:b/>
        </w:rPr>
        <w:t xml:space="preserve">Enhance Professional Development:</w:t>
      </w:r>
      <w:r>
        <w:t xml:space="preserve"> </w:t>
      </w:r>
      <w:r>
        <w:t xml:space="preserve">Provide specialized training modules focused on inclusive education, digital literacy, and bicultural competency specifically for teachers operating in New Zealand Wellington.</w:t>
      </w:r>
    </w:p>
    <w:p>
      <w:pPr>
        <w:numPr>
          <w:ilvl w:val="0"/>
          <w:numId w:val="1001"/>
        </w:numPr>
        <w:pStyle w:val="Compact"/>
      </w:pPr>
      <w:r>
        <w:rPr>
          <w:bCs/>
          <w:b/>
        </w:rPr>
        <w:t xml:space="preserve">Improve Retention Rates:</w:t>
      </w:r>
      <w:r>
        <w:t xml:space="preserve"> </w:t>
      </w:r>
      <w:r>
        <w:t xml:space="preserve">Reduce teacher turnover by 10% through improved working conditions, mentorship programs, and career progression pathways.</w:t>
      </w:r>
    </w:p>
    <w:p>
      <w:pPr>
        <w:numPr>
          <w:ilvl w:val="0"/>
          <w:numId w:val="1001"/>
        </w:numPr>
        <w:pStyle w:val="Compact"/>
      </w:pPr>
      <w:r>
        <w:rPr>
          <w:bCs/>
          <w:b/>
        </w:rPr>
        <w:t xml:space="preserve">Cultural Integration:</w:t>
      </w:r>
    </w:p>
    <w:bookmarkEnd w:id="24"/>
    <w:bookmarkStart w:id="28" w:name="methodology-and-implementation-strategy"/>
    <w:p>
      <w:pPr>
        <w:pStyle w:val="Heading3"/>
      </w:pPr>
      <w:r>
        <w:t xml:space="preserve">4. Methodology and Implementation Strategy</w:t>
      </w:r>
    </w:p>
    <w:p>
      <w:pPr>
        <w:pStyle w:val="FirstParagraph"/>
      </w:pPr>
      <w:r>
        <w:t xml:space="preserve">To achieve these objectives, a multi-faceted approach is being adopted across New Zealand Wellington:</w:t>
      </w:r>
    </w:p>
    <w:bookmarkStart w:id="25" w:name="recruitment-campaigns"/>
    <w:p>
      <w:pPr>
        <w:pStyle w:val="Heading4"/>
      </w:pPr>
      <w:r>
        <w:t xml:space="preserve">4.1 Recruitment Campaigns</w:t>
      </w:r>
    </w:p>
    <w:p>
      <w:pPr>
        <w:pStyle w:val="FirstParagraph"/>
      </w:pPr>
      <w:r>
        <w:t xml:space="preserve">We are launching targeted recruitment campaigns aimed at university graduates in education programs across New Zealand. Partnerships have been established with Victoria University of Wellington and Massey University to create streamlined pathways for student teachers to secure placements in Wellington primary schools upon graduation.</w:t>
      </w:r>
    </w:p>
    <w:bookmarkEnd w:id="25"/>
    <w:bookmarkStart w:id="26" w:name="Xfa1fc81eaef22d0a75045913c145d33f9cb4917"/>
    <w:p>
      <w:pPr>
        <w:pStyle w:val="Heading4"/>
      </w:pPr>
      <w:r>
        <w:t xml:space="preserve">4.2 Professional Learning and Development (PLD)</w:t>
      </w:r>
    </w:p>
    <w:p>
      <w:pPr>
        <w:pStyle w:val="FirstParagraph"/>
      </w:pPr>
      <w:r>
        <w:t xml:space="preserve">A dedicated PLD fund has been allocated specifically for Teacher Primary educators. This includes workshops on trauma-informed practices, which are essential given the socioeconomic diversity found in various Wellington suburbs. Furthermore, intensive support is being provided to help teachers integrate digital technologies into their classrooms effectively.</w:t>
      </w:r>
    </w:p>
    <w:bookmarkEnd w:id="26"/>
    <w:bookmarkStart w:id="27" w:name="community-engagement"/>
    <w:p>
      <w:pPr>
        <w:pStyle w:val="Heading4"/>
      </w:pPr>
      <w:r>
        <w:t xml:space="preserve">4.3 Community Engagement</w:t>
      </w:r>
    </w:p>
    <w:p>
      <w:pPr>
        <w:pStyle w:val="FirstParagraph"/>
      </w:pPr>
      <w:r>
        <w:t xml:space="preserve">In New Zealand Wellington, community involvement is vital. The project includes initiatives that encourage parents and local iwi (tribes) to collaborate with Teacher Primary staff. This ensures that the school environment reflects the values and aspirations of the wider Wellington community.</w:t>
      </w:r>
    </w:p>
    <w:bookmarkEnd w:id="27"/>
    <w:bookmarkEnd w:id="28"/>
    <w:bookmarkStart w:id="29" w:name="challenges-and-risk-management"/>
    <w:p>
      <w:pPr>
        <w:pStyle w:val="Heading3"/>
      </w:pPr>
      <w:r>
        <w:t xml:space="preserve">5. Challenges and Risk Management</w:t>
      </w:r>
    </w:p>
    <w:p>
      <w:pPr>
        <w:pStyle w:val="FirstParagraph"/>
      </w:pPr>
      <w:r>
        <w:t xml:space="preserve">Despite a robust plan, several challenges have been identified in this Project Report:</w:t>
      </w:r>
    </w:p>
    <w:p>
      <w:pPr>
        <w:numPr>
          <w:ilvl w:val="0"/>
          <w:numId w:val="1002"/>
        </w:numPr>
        <w:pStyle w:val="Compact"/>
      </w:pPr>
      <w:r>
        <w:rPr>
          <w:bCs/>
          <w:b/>
        </w:rPr>
        <w:t xml:space="preserve">Housing Costs:</w:t>
      </w:r>
    </w:p>
    <w:p>
      <w:pPr>
        <w:numPr>
          <w:ilvl w:val="0"/>
          <w:numId w:val="1002"/>
        </w:numPr>
        <w:pStyle w:val="Compact"/>
      </w:pPr>
      <w:r>
        <w:rPr>
          <w:bCs/>
          <w:b/>
        </w:rPr>
        <w:t xml:space="preserve">Rural-Urban Divide:</w:t>
      </w:r>
    </w:p>
    <w:p>
      <w:pPr>
        <w:numPr>
          <w:ilvl w:val="0"/>
          <w:numId w:val="1002"/>
        </w:numPr>
        <w:pStyle w:val="Compact"/>
      </w:pPr>
      <w:r>
        <w:rPr>
          <w:bCs/>
          <w:b/>
        </w:rPr>
        <w:t xml:space="preserve">Burnout Prevention:</w:t>
      </w:r>
    </w:p>
    <w:bookmarkEnd w:id="29"/>
    <w:bookmarkStart w:id="30" w:name="expected-outcomes-and-impact"/>
    <w:p>
      <w:pPr>
        <w:pStyle w:val="Heading3"/>
      </w:pPr>
      <w:r>
        <w:t xml:space="preserve">6. Expected Outcomes and Impact</w:t>
      </w:r>
    </w:p>
    <w:p>
      <w:pPr>
        <w:pStyle w:val="FirstParagraph"/>
      </w:pPr>
      <w:r>
        <w:t xml:space="preserve">The successful implementation of this Project Report will yield significant benefits for the educational landscape in New Zealand Wellington. We anticipate a more stable teaching workforce, which directly correlates with improved student achievement and wellbeing.</w:t>
      </w:r>
    </w:p>
    <w:p>
      <w:pPr>
        <w:pStyle w:val="BodyText"/>
      </w:pPr>
      <w:r>
        <w:t xml:space="preserve">By focusing on the specific needs of a Teacher Primary in this region, we aim to create a model that can be replicated across other districts in New Zealand. The emphasis on bicultural competence will foster greater inclusivity and understanding among students, preparing them for a diverse future.</w:t>
      </w:r>
    </w:p>
    <w:bookmarkEnd w:id="30"/>
    <w:bookmarkStart w:id="31" w:name="conclusion"/>
    <w:p>
      <w:pPr>
        <w:pStyle w:val="Heading3"/>
      </w:pPr>
      <w:r>
        <w:t xml:space="preserve">7. Conclusion</w:t>
      </w:r>
    </w:p>
    <w:p>
      <w:pPr>
        <w:pStyle w:val="FirstParagraph"/>
      </w:pPr>
      <w:r>
        <w:t xml:space="preserve">In conclusion, this Project Report underscores the critical importance of investing in our Teacher Primary workforce within New Zealand Wellington. The strategies outlined herein are not merely administrative tasks but represent a commitment to the future of our children and communities. By addressing recruitment, professional development, and retention with urgency and care, we can ensure that every child in Wellington has access to high-quality primary education led by passionate and supported teachers.</w:t>
      </w:r>
    </w:p>
    <w:p>
      <w:pPr>
        <w:pStyle w:val="BodyText"/>
      </w:pPr>
      <w:r>
        <w:t xml:space="preserve">We urge stakeholders to support these initiatives as we work together to build a resilient and effective educational system for New Zealand Wellington.</w:t>
      </w:r>
    </w:p>
    <w:bookmarkEnd w:id="31"/>
    <w:bookmarkStart w:id="32" w:name="references"/>
    <w:p>
      <w:pPr>
        <w:pStyle w:val="Heading3"/>
      </w:pPr>
      <w:r>
        <w:t xml:space="preserve">8. References</w:t>
      </w:r>
    </w:p>
    <w:p>
      <w:pPr>
        <w:numPr>
          <w:ilvl w:val="0"/>
          <w:numId w:val="1003"/>
        </w:numPr>
        <w:pStyle w:val="Compact"/>
      </w:pPr>
      <w:r>
        <w:t xml:space="preserve">New Zealand Curriculum Online. Ministry of Education, New Zealand.</w:t>
      </w:r>
    </w:p>
    <w:p>
      <w:pPr>
        <w:numPr>
          <w:ilvl w:val="0"/>
          <w:numId w:val="1003"/>
        </w:numPr>
        <w:pStyle w:val="Compact"/>
      </w:pPr>
      <w:r>
        <w:t xml:space="preserve">The Treaty of Waitangi in Education Policy Documents.</w:t>
      </w:r>
    </w:p>
    <w:p>
      <w:pPr>
        <w:numPr>
          <w:ilvl w:val="0"/>
          <w:numId w:val="1003"/>
        </w:numPr>
        <w:pStyle w:val="Compact"/>
      </w:pPr>
      <w:r>
        <w:t xml:space="preserve">Weighing the Evidence on Teacher Effectiveness (2017). Ministry of Education.</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New Zealand Wellington</dc:title>
  <dc:creator/>
  <dc:language>en</dc:language>
  <cp:keywords/>
  <dcterms:created xsi:type="dcterms:W3CDTF">2026-07-29T16:27:32Z</dcterms:created>
  <dcterms:modified xsi:type="dcterms:W3CDTF">2026-07-29T16:27:32Z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