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Teacher</w:t>
      </w:r>
      <w:r>
        <w:t xml:space="preserve"> </w:t>
      </w:r>
      <w:r>
        <w:t xml:space="preserve">Primary</w:t>
      </w:r>
      <w:r>
        <w:t xml:space="preserve"> </w:t>
      </w:r>
      <w:r>
        <w:t xml:space="preserve">Implementation</w:t>
      </w:r>
      <w:r>
        <w:t xml:space="preserve"> </w:t>
      </w:r>
      <w:r>
        <w:t xml:space="preserve">in</w:t>
      </w:r>
      <w:r>
        <w:t xml:space="preserve"> </w:t>
      </w:r>
      <w:r>
        <w:t xml:space="preserve">Saudi</w:t>
      </w:r>
      <w:r>
        <w:t xml:space="preserve"> </w:t>
      </w:r>
      <w:r>
        <w:t xml:space="preserve">Arabia</w:t>
      </w:r>
      <w:r>
        <w:t xml:space="preserve"> </w:t>
      </w:r>
      <w:r>
        <w:t xml:space="preserve">Jeddah</w:t>
      </w:r>
    </w:p>
    <w:bookmarkStart w:id="29" w:name="X51d768f59f1bb16f85430ed6b9ac529eb66d736"/>
    <w:p>
      <w:pPr>
        <w:pStyle w:val="Heading1"/>
      </w:pPr>
      <w:r>
        <w:t xml:space="preserve">Project Report: Strategic Implementation of the Teacher Primary Initiative in Saudi Arabia Jeddah</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Education Steering Committee</w:t>
      </w:r>
      <w:r>
        <w:br/>
      </w:r>
    </w:p>
    <w:p>
      <w:pPr>
        <w:pStyle w:val="BodyText"/>
      </w:pPr>
      <w:r>
        <w:t xml:space="preserve">From:</w:t>
      </w:r>
    </w:p>
    <w:p>
      <w:pPr>
        <w:pStyle w:val="BodyText"/>
      </w:pPr>
      <w:r>
        <w:t xml:space="preserve">About:A comprehensive analysis and operational framework for the deployment of primary education teachers within the Kingdom of Saudi Arabia, with a specific focus on the dynamic educational landscape of Jeddah.</w:t>
      </w:r>
    </w:p>
    <w:bookmarkStart w:id="20" w:name="executive-summary"/>
    <w:p>
      <w:pPr>
        <w:pStyle w:val="Heading2"/>
      </w:pPr>
      <w:r>
        <w:t xml:space="preserve">1. Executive Summary</w:t>
      </w:r>
    </w:p>
    <w:p>
      <w:pPr>
        <w:pStyle w:val="FirstParagraph"/>
      </w:pPr>
      <w:r>
        <w:t xml:space="preserve">This Project Report outlines the strategic roadmap for enhancing primary education quality through targeted teacher recruitment, professional development, and cultural integration. The primary objective is to support the ambitious goals of Vision 2030 by ensuring that every classroom in Saudi Arabia Jeddah is staffed with highly qualified, motivated, and pedagogically sound educators. As Jeddah serves as the economic hub of the western region and a gateway to international standards, this initiative aims to set a benchmark for educational excellence across the Kingdom.</w:t>
      </w:r>
    </w:p>
    <w:bookmarkEnd w:id="20"/>
    <w:bookmarkStart w:id="21" w:name="background-and-context"/>
    <w:p>
      <w:pPr>
        <w:pStyle w:val="Heading2"/>
      </w:pPr>
      <w:r>
        <w:t xml:space="preserve">2. Background and Context</w:t>
      </w:r>
    </w:p>
    <w:p>
      <w:pPr>
        <w:pStyle w:val="FirstParagraph"/>
      </w:pPr>
      <w:r>
        <w:t xml:space="preserve">The educational sector in Saudi Arabia is undergoing a profound transformation. The shift from rote learning to competency-based education requires a fundamental change in the role of the Teacher Primary professional. In Jeddah, a city characterized by rapid urbanization, diverse demographics, and significant private and public school expansions, the demand for high-quality primary instruction has reached critical levels.</w:t>
      </w:r>
    </w:p>
    <w:p>
      <w:pPr>
        <w:pStyle w:val="BodyText"/>
      </w:pPr>
      <w:r>
        <w:t xml:space="preserve">The term "Teacher Primary" is not merely a job title but represents a specialized role requiring expertise in child psychology, foundational literacy and numeracy, and inclusive teaching methodologies. The context of Saudi Arabia Jeddah adds unique layers to this requirement, including the need for educators who can navigate multicultural classrooms while adhering to national cultural values and Islamic principles.</w:t>
      </w:r>
    </w:p>
    <w:bookmarkEnd w:id="21"/>
    <w:bookmarkStart w:id="22" w:name="project-objectives"/>
    <w:p>
      <w:pPr>
        <w:pStyle w:val="Heading2"/>
      </w:pPr>
      <w:r>
        <w:t xml:space="preserve">3. Project Objectives</w:t>
      </w:r>
    </w:p>
    <w:p>
      <w:pPr>
        <w:pStyle w:val="FirstParagraph"/>
      </w:pPr>
      <w:r>
        <w:t xml:space="preserve">The core objectives of this project are designed to address specific gaps identified in the current educational infrastructure of Saudi Arabia Jeddah:</w:t>
      </w:r>
    </w:p>
    <w:p>
      <w:pPr>
        <w:numPr>
          <w:ilvl w:val="0"/>
          <w:numId w:val="1001"/>
        </w:numPr>
        <w:pStyle w:val="Compact"/>
      </w:pPr>
      <w:r>
        <w:rPr>
          <w:bCs/>
          <w:b/>
        </w:rPr>
        <w:t xml:space="preserve">Elevate Teaching Standards:</w:t>
      </w:r>
    </w:p>
    <w:p>
      <w:pPr>
        <w:numPr>
          <w:ilvl w:val="0"/>
          <w:numId w:val="1001"/>
        </w:numPr>
        <w:pStyle w:val="Compact"/>
      </w:pPr>
      <w:r>
        <w:rPr>
          <w:bCs/>
          <w:b/>
        </w:rPr>
        <w:t xml:space="preserve">Cultural and Linguistic Competence:</w:t>
      </w:r>
      <w:r>
        <w:t xml:space="preserve">To equip educators with the skills necessary to teach in both Arabic and English mediums, reflecting the bilingual reality of Jeddah.</w:t>
      </w:r>
    </w:p>
    <w:p>
      <w:pPr>
        <w:numPr>
          <w:ilvl w:val="0"/>
          <w:numId w:val="1001"/>
        </w:numPr>
        <w:pStyle w:val="Compact"/>
      </w:pPr>
      <w:r>
        <w:rPr>
          <w:bCs/>
          <w:b/>
        </w:rPr>
        <w:t xml:space="preserve">Digital Integration:</w:t>
      </w:r>
      <w:r>
        <w:t xml:space="preserve">To train Teacher Primary personnel in utilizing modern educational technology, a key pillar of Vision 2030's digital transformation agenda.</w:t>
      </w:r>
    </w:p>
    <w:p>
      <w:pPr>
        <w:numPr>
          <w:ilvl w:val="0"/>
          <w:numId w:val="1001"/>
        </w:numPr>
        <w:pStyle w:val="Compact"/>
      </w:pPr>
      <w:r>
        <w:rPr>
          <w:bCs/>
          <w:b/>
        </w:rPr>
        <w:t xml:space="preserve">Retention and Satisfaction:</w:t>
      </w:r>
      <w:r>
        <w:t xml:space="preserve">To create an attractive work environment in Saudi Arabia Jeddah that reduces turnover rates among primary school educators.</w:t>
      </w:r>
    </w:p>
    <w:bookmarkEnd w:id="22"/>
    <w:bookmarkStart w:id="24" w:name="X841bd4624e60a1c1cf3d1b5a8ae0f970bed4f73"/>
    <w:p>
      <w:pPr>
        <w:pStyle w:val="Heading2"/>
      </w:pPr>
      <w:r>
        <w:t xml:space="preserve">4. Strategic Implementation Plan for Saudi Arabia Jeddah</w:t>
      </w:r>
    </w:p>
    <w:bookmarkStart w:id="23" w:name="recruitment-and-selection"/>
    <w:p>
      <w:pPr>
        <w:pStyle w:val="Heading3"/>
      </w:pPr>
      <w:r>
        <w:t xml:space="preserve">4.1 Recruitment and Selection</w:t>
      </w:r>
    </w:p>
    <w:p>
      <w:pPr>
        <w:pStyle w:val="FirstParagraph"/>
      </w:pPr>
      <w:r>
        <w:t xml:space="preserve">The recruitment phase for the Teacher Primary role in Saudi Arabia Jeddah will be rigorous and multi-stage. It will involve:</w:t>
      </w:r>
    </w:p>
    <w:p>
      <w:pPr>
        <w:pStyle w:val="BodyText"/>
      </w:pPr>
      <w:r>
        <w:t xml:space="preserve">Collaboration with top-tier universities both within the Kingdom and internationally.</w:t>
      </w:r>
    </w:p>
    <w:p>
      <w:pPr>
        <w:pStyle w:val="BodyText"/>
      </w:pPr>
      <w:r>
        <w:t xml:space="preserve">Pedagogical assessments focused on child-centered learning approaches.</w:t>
      </w:r>
    </w:p>
    <w:p>
      <w:pPr>
        <w:pStyle w:val="BodyText"/>
      </w:pPr>
      <w:r>
        <w:t xml:space="preserve">Cultural fit interviews to ensure alignment with the social norms of Jeddah and broader Saudi society.</w:t>
      </w:r>
    </w:p>
    <w:p>
      <w:pPr>
        <w:pStyle w:val="BodyText"/>
      </w:pPr>
      <w:r>
        <w:t xml:space="preserve">4.2 Professional Development and Training</w:t>
      </w:r>
    </w:p>
    <w:p>
      <w:pPr>
        <w:pStyle w:val="BodyText"/>
      </w:pPr>
      <w:r>
        <w:t xml:space="preserve">Upon hiring, every Teacher Primary candidate must undergo a comprehensive induction program specific to the context of Saudi Arabia Jeddah. This includes:</w:t>
      </w:r>
    </w:p>
    <w:p>
      <w:pPr>
        <w:pStyle w:val="BodyText"/>
      </w:pPr>
      <w:r>
        <w:rPr>
          <w:bCs/>
          <w:b/>
        </w:rPr>
        <w:t xml:space="preserve">Pedagogical Workshops:</w:t>
      </w:r>
      <w:r>
        <w:t xml:space="preserve">Focusing on active learning, critical thinking, and creative problem-solving.</w:t>
      </w:r>
    </w:p>
    <w:p>
      <w:pPr>
        <w:pStyle w:val="BodyText"/>
      </w:pPr>
      <w:r>
        <w:rPr>
          <w:bCs/>
          <w:b/>
        </w:rPr>
        <w:t xml:space="preserve">Technology Training:</w:t>
      </w:r>
      <w:r>
        <w:t xml:space="preserve">Hands-on experience with smart boards, learning management systems (LMS), and AI-driven educational tools.</w:t>
      </w:r>
    </w:p>
    <w:p>
      <w:pPr>
        <w:pStyle w:val="BodyText"/>
      </w:pPr>
      <w:r>
        <w:rPr>
          <w:bCs/>
          <w:b/>
        </w:rPr>
        <w:t xml:space="preserve">Cultural Sensitivity:</w:t>
      </w:r>
      <w:r>
        <w:t xml:space="preserve">Modules on respecting local traditions, dress codes, and gender-specific interaction guidelines prevalent in Jeddah.</w:t>
      </w:r>
    </w:p>
    <w:p>
      <w:pPr>
        <w:pStyle w:val="BodyText"/>
      </w:pPr>
      <w:r>
        <w:t xml:space="preserve">4.3 Mentorship Programs</w:t>
      </w:r>
    </w:p>
    <w:p>
      <w:pPr>
        <w:pStyle w:val="BodyText"/>
      </w:pPr>
      <w:r>
        <w:t xml:space="preserve">A structured mentorship scheme will pair new Teacher Primary recruits with veteran educators who have successfully navigated the Jeddah educational landscape. This knowledge transfer is crucial for maintaining institutional memory and ensuring consistent quality of education across different districts in Jeddah.</w:t>
      </w:r>
    </w:p>
    <w:bookmarkEnd w:id="23"/>
    <w:bookmarkEnd w:id="24"/>
    <w:bookmarkStart w:id="25" w:name="challenges-and-mitigation-strategies"/>
    <w:p>
      <w:pPr>
        <w:pStyle w:val="Heading2"/>
      </w:pPr>
      <w:r>
        <w:t xml:space="preserve">5. Challenges and Mitigation Strategies</w:t>
      </w:r>
    </w:p>
    <w:p>
      <w:pPr>
        <w:pStyle w:val="FirstParagraph"/>
      </w:pPr>
      <w:r>
        <w:rPr>
          <w:bCs/>
          <w:b/>
        </w:rPr>
        <w:t xml:space="preserve">Challenge 1: Brain Drain</w:t>
      </w:r>
      <w:r>
        <w:rPr>
          <w:iCs/>
          <w:i/>
        </w:rPr>
        <w:t xml:space="preserve">Mitigation:</w:t>
      </w:r>
      <w:r>
        <w:t xml:space="preserve"> </w:t>
      </w:r>
      <w:r>
        <w:t xml:space="preserve">Implement competitive compensation packages and non-monetary benefits such as housing allowances and continuous professional development opportunities.</w:t>
      </w:r>
    </w:p>
    <w:p>
      <w:pPr>
        <w:pStyle w:val="BodyText"/>
      </w:pPr>
      <w:r>
        <w:rPr>
          <w:bCs/>
          <w:b/>
        </w:rPr>
        <w:t xml:space="preserve">Challenge 2: Diverse Student Needs</w:t>
      </w:r>
      <w:r>
        <w:rPr>
          <w:iCs/>
          <w:i/>
        </w:rPr>
        <w:t xml:space="preserve">Mitigation:</w:t>
      </w:r>
      <w:r>
        <w:t xml:space="preserve"> </w:t>
      </w:r>
      <w:r>
        <w:t xml:space="preserve">Provide specialized training for Teacher Primary staff in inclusive education and differentiation strategies to cater to varying linguistic and academic backgrounds.</w:t>
      </w:r>
    </w:p>
    <w:p>
      <w:pPr>
        <w:pStyle w:val="BodyText"/>
      </w:pPr>
      <w:r>
        <w:rPr>
          <w:bCs/>
          <w:b/>
        </w:rPr>
        <w:t xml:space="preserve">Challenge 3: Technological Gap</w:t>
      </w:r>
      <w:r>
        <w:rPr>
          <w:iCs/>
          <w:i/>
        </w:rPr>
        <w:t xml:space="preserve">Mitigation:</w:t>
      </w:r>
      <w:r>
        <w:t xml:space="preserve"> </w:t>
      </w:r>
      <w:r>
        <w:t xml:space="preserve">Invest in upgrading school facilities alongside teacher training, ensuring that educators are not asked to use tools they cannot access.</w:t>
      </w:r>
    </w:p>
    <w:bookmarkEnd w:id="25"/>
    <w:bookmarkStart w:id="26" w:name="expected-outcomes-and-impact"/>
    <w:p>
      <w:pPr>
        <w:pStyle w:val="Heading2"/>
      </w:pPr>
      <w:r>
        <w:t xml:space="preserve">6. Expected Outcomes and Impact</w:t>
      </w:r>
    </w:p>
    <w:p>
      <w:pPr>
        <w:pStyle w:val="FirstParagraph"/>
      </w:pPr>
      <w:r>
        <w:t xml:space="preserve">The successful execution of this project is expected to yield significant results for the educational ecosystem in Saudi Arabia Jeddah. By focusing on the quality of the Teacher Primary experience, we anticipate:</w:t>
      </w:r>
    </w:p>
    <w:p>
      <w:pPr>
        <w:pStyle w:val="BodyText"/>
      </w:pPr>
      <w:r>
        <w:t xml:space="preserve">A measurable improvement in student performance metrics, particularly in reading and mathematics.</w:t>
      </w:r>
    </w:p>
    <w:p>
      <w:pPr>
        <w:pStyle w:val="BodyText"/>
      </w:pPr>
      <w:r>
        <w:t xml:space="preserve">An increase in teacher satisfaction scores and retention rates.</w:t>
      </w:r>
    </w:p>
    <w:p>
      <w:pPr>
        <w:pStyle w:val="BodyText"/>
      </w:pPr>
      <w:r>
        <w:t xml:space="preserve">The establishment of Jeddah as a model city for primary education reform within the Kingdom.</w:t>
      </w:r>
    </w:p>
    <w:p>
      <w:pPr>
        <w:pStyle w:val="BodyText"/>
      </w:pPr>
      <w:r>
        <w:t xml:space="preserve">Enhanced global competitiveness of Saudi graduates, aligning with Vision 2030's human capability development program.</w:t>
      </w:r>
    </w:p>
    <w:bookmarkEnd w:id="26"/>
    <w:bookmarkStart w:id="27" w:name="monitoring-and-evaluation"/>
    <w:p>
      <w:pPr>
        <w:pStyle w:val="Heading2"/>
      </w:pPr>
      <w:r>
        <w:t xml:space="preserve">7. Monitoring and Evaluation</w:t>
      </w:r>
    </w:p>
    <w:p>
      <w:pPr>
        <w:pStyle w:val="FirstParagraph"/>
      </w:pPr>
      <w:r>
        <w:t xml:space="preserve">A robust monitoring framework will be implemented to track the progress of this initiative. Key Performance Indicators (KPIs) will include:</w:t>
      </w:r>
    </w:p>
    <w:p>
      <w:pPr>
        <w:pStyle w:val="BodyText"/>
      </w:pPr>
      <w:r>
        <w:t xml:space="preserve">Student achievement scores relative to baseline data.</w:t>
      </w:r>
    </w:p>
    <w:p>
      <w:pPr>
        <w:pStyle w:val="BodyText"/>
      </w:pPr>
      <w:r>
        <w:t xml:space="preserve">Teacher retention rates over a 3-year period.</w:t>
      </w:r>
    </w:p>
    <w:p>
      <w:pPr>
        <w:pStyle w:val="BodyText"/>
      </w:pPr>
      <w:r>
        <w:t xml:space="preserve">Survey results from parents and students regarding teaching quality.</w:t>
      </w:r>
    </w:p>
    <w:p>
      <w:pPr>
        <w:pStyle w:val="BodyText"/>
      </w:pPr>
      <w:r>
        <w:t xml:space="preserve">Audit reports on the implementation of new pedagogical methods in classrooms across Saudi Arabia Jeddah.</w:t>
      </w:r>
    </w:p>
    <w:bookmarkEnd w:id="27"/>
    <w:bookmarkStart w:id="28" w:name="conclusion"/>
    <w:p>
      <w:pPr>
        <w:pStyle w:val="Heading2"/>
      </w:pPr>
      <w:r>
        <w:t xml:space="preserve">8. Conclusion</w:t>
      </w:r>
    </w:p>
    <w:p>
      <w:pPr>
        <w:pStyle w:val="FirstParagraph"/>
      </w:pPr>
      <w:r>
        <w:t xml:space="preserve">The deployment of high-quality Teacher Primary professionals is the cornerstone of educational reform. In a vibrant and evolving city like Saudi Arabia Jeddah, this initiative represents more than just hiring; it is about empowering educators to shape the future generation of Saudis and residents alike. By adhering to this Project Report's guidelines, we ensure that the primary education sector remains robust, relevant, and responsive to the demands of a modernizing nation. This strategic focus on human capital development will undoubtedly contribute to the broader success of Vision 2030.</w:t>
      </w:r>
    </w:p>
    <w:p>
      <w:pPr>
        <w:pStyle w:val="BodyText"/>
      </w:pPr>
      <w:r>
        <w:t xml:space="preserve">© 2023 Education Project Management Office. All Rights Reserved.</w:t>
      </w:r>
      <w:r>
        <w:br/>
      </w:r>
      <w:r>
        <w:t xml:space="preserve">Prepared for the Ministry of Education, Saudi Arabia Jeddah Branch.</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Teacher Primary Implementation in Saudi Arabia Jeddah</dc:title>
  <dc:creator/>
  <dc:language>en</dc:language>
  <cp:keywords/>
  <dcterms:created xsi:type="dcterms:W3CDTF">2026-07-29T15:04:49Z</dcterms:created>
  <dcterms:modified xsi:type="dcterms:W3CDTF">2026-07-29T15:04:49Z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