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bbe08dadbe7b1f064692b74aec3c343fa700bd3"/>
    <w:p>
      <w:pPr>
        <w:pStyle w:val="Heading1"/>
      </w:pPr>
      <w:r>
        <w:t xml:space="preserve">Project Report: Strategic Implementation of the Teacher Primary Framework in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The Department of Education and Knowledge (ADEK), Abu Dhabi</w:t>
      </w:r>
      <w:r>
        <w:br/>
      </w:r>
      <w:r>
        <w:rPr>
          <w:bCs/>
          <w:b/>
        </w:rPr>
        <w:t xml:space="preserve">From:</w:t>
      </w:r>
      <w:r>
        <w:t xml:space="preserve">Educational Strategy Division</w:t>
      </w:r>
      <w:r>
        <w:br/>
      </w:r>
    </w:p>
    <w:p>
      <w:pPr>
        <w:pStyle w:val="BodyText"/>
      </w:pPr>
      <w:r>
        <w:t xml:space="preserve">Subject:Raising Educational Standards through the Advanced Teacher Primary Model in United Arab Emirates Abu Dhabi</w:t>
      </w:r>
    </w:p>
    <w:bookmarkStart w:id="20" w:name="executive-summary"/>
    <w:p>
      <w:pPr>
        <w:pStyle w:val="Heading2"/>
      </w:pPr>
      <w:r>
        <w:t xml:space="preserve">1. Executive Summary</w:t>
      </w:r>
    </w:p>
    <w:p>
      <w:pPr>
        <w:pStyle w:val="FirstParagraph"/>
      </w:pPr>
      <w:r>
        <w:t xml:space="preserve">The United Arab Emirates stands at the forefront of educational innovation within the Middle East, with a clear vision to cultivate a knowledge-based economy that thrives on creativity and critical thinking. As part of this ambitious national agenda, the Emirate of Abu Dhabi has prioritized high-quality early education as the foundation for future academic success. This</w:t>
      </w:r>
      <w:r>
        <w:t xml:space="preserve"> </w:t>
      </w:r>
      <w:r>
        <w:rPr>
          <w:bCs/>
          <w:b/>
        </w:rPr>
        <w:t xml:space="preserve">Project Report</w:t>
      </w:r>
      <w:r>
        <w:t xml:space="preserve"> </w:t>
      </w:r>
      <w:r>
        <w:t xml:space="preserve">outlines the comprehensive framework, implementation strategies, and expected outcomes regarding the deployment of an advanced</w:t>
      </w:r>
      <w:r>
        <w:t xml:space="preserve"> </w:t>
      </w:r>
      <w:r>
        <w:rPr>
          <w:bCs/>
          <w:b/>
        </w:rPr>
        <w:t xml:space="preserve">Teacher Primary</w:t>
      </w:r>
      <w:r>
        <w:t xml:space="preserve"> </w:t>
      </w:r>
      <w:r>
        <w:t xml:space="preserve">curriculum specifically tailored for schools in</w:t>
      </w:r>
    </w:p>
    <w:p>
      <w:pPr>
        <w:pStyle w:val="BodyText"/>
      </w:pPr>
      <w:r>
        <w:t xml:space="preserve">United Arab Emirates Abu Dhabi. By aligning pedagogical methods with international best practices while respecting local cultural values, this initiative aims to enhance student engagement, improve literacy and numeracy rates, and prepare young learners for a rapidly evolving global landscape.</w:t>
      </w:r>
    </w:p>
    <w:bookmarkEnd w:id="20"/>
    <w:bookmarkStart w:id="21" w:name="background-and-context"/>
    <w:p>
      <w:pPr>
        <w:pStyle w:val="Heading2"/>
      </w:pPr>
      <w:r>
        <w:t xml:space="preserve">2. Background and Context</w:t>
      </w:r>
    </w:p>
    <w:p>
      <w:pPr>
        <w:pStyle w:val="FirstParagraph"/>
      </w:pPr>
      <w:r>
        <w:t xml:space="preserve">Educational reform in the United Arab Emirates has been a sustained effort over the past two decades. However, recent data indicates that while secondary education levels have improved significantly, primary education requires targeted intervention to ensure seamless transitions into higher grades. In Abu Dhabi, the diversity of student populations—comprising both local Emirati citizens and expatriates from numerous nationalities—presents unique challenges and opportunities. The</w:t>
      </w:r>
      <w:r>
        <w:t xml:space="preserve"> </w:t>
      </w:r>
      <w:r>
        <w:rPr>
          <w:bCs/>
          <w:b/>
        </w:rPr>
        <w:t xml:space="preserve">Teacher Primary</w:t>
      </w:r>
      <w:r>
        <w:t xml:space="preserve"> </w:t>
      </w:r>
      <w:r>
        <w:t xml:space="preserve">initiative is designed to address these specific needs by providing educators with robust training modules that emphasize differentiated instruction, inclusive classroom management, and technology integration. This project recognizes that the quality of primary education in</w:t>
      </w:r>
    </w:p>
    <w:p>
      <w:pPr>
        <w:pStyle w:val="BodyText"/>
      </w:pPr>
      <w:r>
        <w:t xml:space="preserve">United Arab Emirates Abu Dhabi directly correlates with long-term national competitiveness.</w:t>
      </w:r>
    </w:p>
    <w:bookmarkEnd w:id="21"/>
    <w:bookmarkStart w:id="22" w:name="X07233e904f4f74570edafd2075561bdefc86b27"/>
    <w:p>
      <w:pPr>
        <w:pStyle w:val="Heading2"/>
      </w:pPr>
      <w:r>
        <w:t xml:space="preserve">3. Objectives of the Teacher Primary Initiative</w:t>
      </w:r>
    </w:p>
    <w:p>
      <w:pPr>
        <w:pStyle w:val="FirstParagraph"/>
      </w:pPr>
      <w:r>
        <w:t xml:space="preserve">The core objectives of this project are multifaceted, aiming to transform both teaching methodologies and learning environments:</w:t>
      </w:r>
    </w:p>
    <w:p>
      <w:pPr>
        <w:numPr>
          <w:ilvl w:val="0"/>
          <w:numId w:val="1001"/>
        </w:numPr>
        <w:pStyle w:val="Compact"/>
      </w:pPr>
      <w:r>
        <w:rPr>
          <w:bCs/>
          <w:b/>
        </w:rPr>
        <w:t xml:space="preserve">Elevate Pedagogical Standards:</w:t>
      </w:r>
      <w:r>
        <w:t xml:space="preserve">To equip primary school teachers in Abu Dhabi with modern, research-based teaching strategies that promote active learning rather than rote memorization.</w:t>
      </w:r>
    </w:p>
    <w:p>
      <w:pPr>
        <w:numPr>
          <w:ilvl w:val="0"/>
          <w:numId w:val="1001"/>
        </w:numPr>
        <w:pStyle w:val="Compact"/>
      </w:pPr>
      <w:r>
        <w:rPr>
          <w:bCs/>
          <w:b/>
        </w:rPr>
        <w:t xml:space="preserve">Cultural Integration:</w:t>
      </w:r>
      <w:r>
        <w:t xml:space="preserve">To ensure that the curriculum respects and incorporates Emirati heritage, Islamic values, and Arabic language proficiency while maintaining high standards in English and STEM subjects.</w:t>
      </w:r>
    </w:p>
    <w:p>
      <w:pPr>
        <w:numPr>
          <w:ilvl w:val="0"/>
          <w:numId w:val="1001"/>
        </w:numPr>
        <w:pStyle w:val="Compact"/>
      </w:pPr>
      <w:r>
        <w:rPr>
          <w:bCs/>
          <w:b/>
        </w:rPr>
        <w:t xml:space="preserve">Digital Literacy:</w:t>
      </w:r>
      <w:r>
        <w:t xml:space="preserve">To integrate smart classroom technologies effectively, ensuring that both teachers and students are proficient in using digital tools for enhanced learning outcomes.</w:t>
      </w:r>
    </w:p>
    <w:p>
      <w:pPr>
        <w:numPr>
          <w:ilvl w:val="0"/>
          <w:numId w:val="1001"/>
        </w:numPr>
        <w:pStyle w:val="Compact"/>
      </w:pPr>
      <w:r>
        <w:rPr>
          <w:bCs/>
          <w:b/>
        </w:rPr>
        <w:t xml:space="preserve">Inclusivity:</w:t>
      </w:r>
      <w:r>
        <w:t xml:space="preserve">To create a supportive environment for all learners, including those with special educational needs (SEN) and English as an Additional Language (EAL) students.</w:t>
      </w:r>
    </w:p>
    <w:bookmarkEnd w:id="22"/>
    <w:bookmarkStart w:id="26" w:name="methodology-and-implementation-strategy"/>
    <w:p>
      <w:pPr>
        <w:pStyle w:val="Heading2"/>
      </w:pPr>
      <w:r>
        <w:t xml:space="preserve">4. Methodology and Implementation Strategy</w:t>
      </w:r>
    </w:p>
    <w:p>
      <w:pPr>
        <w:pStyle w:val="FirstParagraph"/>
      </w:pPr>
      <w:r>
        <w:t xml:space="preserve">The implementation of the</w:t>
      </w:r>
      <w:r>
        <w:t xml:space="preserve"> </w:t>
      </w:r>
      <w:r>
        <w:rPr>
          <w:bCs/>
          <w:b/>
        </w:rPr>
        <w:t xml:space="preserve">Teacher Primary</w:t>
      </w:r>
      <w:r>
        <w:t xml:space="preserve"> </w:t>
      </w:r>
      <w:r>
        <w:t xml:space="preserve">framework in</w:t>
      </w:r>
    </w:p>
    <w:p>
      <w:pPr>
        <w:pStyle w:val="BodyText"/>
      </w:pPr>
      <w:r>
        <w:t xml:space="preserve">United Arab Emirates Abu Dhabiwill occur in three distinct phases, ensuring systematic integration and continuous improvement.</w:t>
      </w:r>
    </w:p>
    <w:bookmarkStart w:id="23" w:name="Xbde5bc938f80b9557d6b60ed41cc77c3df495c7"/>
    <w:p>
      <w:pPr>
        <w:pStyle w:val="Heading3"/>
      </w:pPr>
      <w:r>
        <w:rPr>
          <w:iCs/>
          <w:i/>
        </w:rPr>
        <w:t xml:space="preserve">H3: Phase 1 – Professional Development and Training</w:t>
      </w:r>
    </w:p>
    <w:p>
      <w:pPr>
        <w:pStyle w:val="FirstParagraph"/>
      </w:pPr>
      <w:r>
        <w:t xml:space="preserve">The initial phase focuses on intensive professional development for current educators. Workshops will be conducted in collaboration with international educational experts and local university partners. These sessions will cover child psychology, classroom management techniques specific to diverse cultural backgrounds, and the use of data-driven instruction. Teachers participating in this phase will receive certification upon completion, validating their expertise within the Abu Dhabi education sector.</w:t>
      </w:r>
    </w:p>
    <w:bookmarkEnd w:id="23"/>
    <w:bookmarkStart w:id="24" w:name="h3-phase-2-curriculum-adaptation"/>
    <w:p>
      <w:pPr>
        <w:pStyle w:val="Heading3"/>
      </w:pPr>
      <w:r>
        <w:rPr>
          <w:iCs/>
          <w:i/>
        </w:rPr>
        <w:t xml:space="preserve">H3: Phase 2 – Curriculum Adaptation</w:t>
      </w:r>
    </w:p>
    <w:p>
      <w:pPr>
        <w:pStyle w:val="FirstParagraph"/>
      </w:pPr>
      <w:r>
        <w:t xml:space="preserve">In parallel with training, curriculum materials will be reviewed and adapted to suit the local context. This involves collaborating with subject matter experts to ensure that content is relevant to students in Abu Dhabi. For instance, mathematics problems may utilize local landmarks or economic scenarios familiar to Emirati families. This localization helps bridge the gap between abstract concepts and real-world application, making learning more engaging for primary school children.</w:t>
      </w:r>
    </w:p>
    <w:bookmarkEnd w:id="24"/>
    <w:bookmarkStart w:id="25" w:name="h3-phase-3-monitoring-and-evaluation"/>
    <w:p>
      <w:pPr>
        <w:pStyle w:val="Heading3"/>
      </w:pPr>
      <w:r>
        <w:rPr>
          <w:iCs/>
          <w:i/>
        </w:rPr>
        <w:t xml:space="preserve">H3: Phase 3 – Monitoring and Evaluation</w:t>
      </w:r>
    </w:p>
    <w:p>
      <w:pPr>
        <w:pStyle w:val="FirstParagraph"/>
      </w:pPr>
      <w:r>
        <w:t xml:space="preserve">Ongoing monitoring will be established through regular classroom observations, student performance analytics, and feedback loops from parents. Key Performance Indicators (KPIs) will include improvements in standardized test scores, increased parent satisfaction ratings, and higher teacher retention rates. The Department of Education and Knowledge in Abu Dhabi will oversee these metrics to ensure accountability.</w:t>
      </w:r>
    </w:p>
    <w:bookmarkEnd w:id="25"/>
    <w:bookmarkEnd w:id="26"/>
    <w:bookmarkStart w:id="27" w:name="challenges-and-mitigation-strategies"/>
    <w:p>
      <w:pPr>
        <w:pStyle w:val="Heading2"/>
      </w:pPr>
      <w:r>
        <w:t xml:space="preserve">5. Challenges and Mitigation Strategies</w:t>
      </w:r>
    </w:p>
    <w:p>
      <w:pPr>
        <w:pStyle w:val="FirstParagraph"/>
      </w:pPr>
      <w:r>
        <w:t xml:space="preserve">Implementing such a significant overhaul in primary education is not without challenges. One major hurdle is the varying levels of digital literacy among teachers. To mitigate this, the project includes peer-mentoring programs where tech-savvy educators support their colleagues.</w:t>
      </w:r>
    </w:p>
    <w:p>
      <w:pPr>
        <w:pStyle w:val="BodyText"/>
      </w:pPr>
      <w:r>
        <w:rPr>
          <w:bCs/>
          <w:b/>
        </w:rPr>
        <w:t xml:space="preserve">Cultural Sensitivity Note:</w:t>
      </w:r>
      <w:r>
        <w:t xml:space="preserve">A critical aspect of this project in United Arab Emirates Abu Dhabi is maintaining cultural sensitivity. All materials and teaching methods must align with national values. Regular seminars on cultural awareness will be mandatory for all foreign educators working within the region to ensure harmony between global educational standards and local traditions.</w:t>
      </w:r>
    </w:p>
    <w:bookmarkEnd w:id="27"/>
    <w:bookmarkStart w:id="28" w:name="expected-outcomes"/>
    <w:p>
      <w:pPr>
        <w:pStyle w:val="Heading2"/>
      </w:pPr>
      <w:r>
        <w:t xml:space="preserve">6. Expected Outcomes</w:t>
      </w:r>
    </w:p>
    <w:p>
      <w:pPr>
        <w:pStyle w:val="FirstParagraph"/>
      </w:pPr>
      <w:r>
        <w:t xml:space="preserve">If successful, the</w:t>
      </w:r>
      <w:r>
        <w:t xml:space="preserve"> </w:t>
      </w:r>
      <w:r>
        <w:rPr>
          <w:bCs/>
          <w:b/>
        </w:rPr>
        <w:t xml:space="preserve">Teacher Primary</w:t>
      </w:r>
      <w:r>
        <w:t xml:space="preserve"> </w:t>
      </w:r>
      <w:r>
        <w:t xml:space="preserve">project is projected to yield significant improvements across the board in Abu Dhabi’s schools over a five-year period. We anticipate a 15% increase in student proficiency in Arabic and English literacy, alongside measurable gains in mathematical problem-solving skills. Furthermore, teacher job satisfaction is expected to rise as educators feel more supported and equipped with the necessary tools for success.</w:t>
      </w:r>
    </w:p>
    <w:p>
      <w:pPr>
        <w:pStyle w:val="BodyText"/>
      </w:pPr>
      <w:r>
        <w:t xml:space="preserve">Additionally, this initiative will strengthen Abu Dhabi’s reputation as a hub for educational excellence within the United Arab Emirates. By prioritizing primary education, we are investing in the future leaders of the nation, ensuring that they possess not only academic knowledge but also critical thinking skills and emotional intelligence.</w:t>
      </w:r>
    </w:p>
    <w:bookmarkEnd w:id="28"/>
    <w:bookmarkStart w:id="29" w:name="conclusion"/>
    <w:p>
      <w:pPr>
        <w:pStyle w:val="Heading2"/>
      </w:pPr>
      <w:r>
        <w:t xml:space="preserve">7. Conclusion</w:t>
      </w:r>
    </w:p>
    <w:p>
      <w:pPr>
        <w:pStyle w:val="FirstParagraph"/>
      </w:pPr>
      <w:r>
        <w:t xml:space="preserve">The transition to an advanced</w:t>
      </w:r>
      <w:r>
        <w:t xml:space="preserve"> </w:t>
      </w:r>
      <w:r>
        <w:rPr>
          <w:bCs/>
          <w:b/>
        </w:rPr>
        <w:t xml:space="preserve">Teacher Primary</w:t>
      </w:r>
      <w:r>
        <w:t xml:space="preserve"> </w:t>
      </w:r>
      <w:r>
        <w:t xml:space="preserve">model represents a pivotal moment for the educational landscape in</w:t>
      </w:r>
    </w:p>
    <w:p>
      <w:pPr>
        <w:pStyle w:val="BodyText"/>
      </w:pPr>
      <w:r>
        <w:t xml:space="preserve">United Arab Emirates Abu Dhabi. This project is not merely about updating lesson plans; it is about fostering a culture of excellence, innovation, and inclusivity from the earliest stages of schooling. By empowering teachers with superior training and resources, we lay the groundwork for a generation of learners who are confident, competent, and culturally grounded.</w:t>
      </w:r>
    </w:p>
    <w:p>
      <w:pPr>
        <w:pStyle w:val="BodyText"/>
      </w:pPr>
      <w:r>
        <w:t xml:space="preserve">We recommend immediate approval and funding allocation for Phase 1 to begin the professional development cycle as soon as possible. The long-term benefits to society, the economy, and individual student well-being make this investment indispensable. Through concerted effort and strategic planning, Abu Dhabi can set a benchmark for primary education that other regions aspire to emulate.</w:t>
      </w:r>
    </w:p>
    <w:bookmarkEnd w:id="29"/>
    <w:bookmarkStart w:id="30" w:name="recommendations"/>
    <w:p>
      <w:pPr>
        <w:pStyle w:val="Heading2"/>
      </w:pPr>
      <w:r>
        <w:t xml:space="preserve">8. Recommendations</w:t>
      </w:r>
    </w:p>
    <w:p>
      <w:pPr>
        <w:numPr>
          <w:ilvl w:val="0"/>
          <w:numId w:val="1002"/>
        </w:numPr>
        <w:pStyle w:val="Compact"/>
      </w:pPr>
      <w:r>
        <w:rPr>
          <w:bCs/>
          <w:b/>
        </w:rPr>
        <w:t xml:space="preserve">Prioritize Teacher Training:</w:t>
      </w:r>
      <w:r>
        <w:t xml:space="preserve">Increase budget allocation for professional development workshops.</w:t>
      </w:r>
    </w:p>
    <w:p>
      <w:pPr>
        <w:numPr>
          <w:ilvl w:val="0"/>
          <w:numId w:val="1002"/>
        </w:numPr>
        <w:pStyle w:val="Compact"/>
      </w:pPr>
      <w:r>
        <w:rPr>
          <w:bCs/>
          <w:b/>
        </w:rPr>
        <w:t xml:space="preserve">Enhance Parental Engagement:</w:t>
      </w:r>
      <w:r>
        <w:t xml:space="preserve">Create communication channels to keep parents informed about the new methodologies and how they can support learning at home.</w:t>
      </w:r>
    </w:p>
    <w:p>
      <w:pPr>
        <w:numPr>
          <w:ilvl w:val="0"/>
          <w:numId w:val="1002"/>
        </w:numPr>
        <w:pStyle w:val="Compact"/>
      </w:pPr>
      <w:r>
        <w:rPr>
          <w:bCs/>
          <w:b/>
        </w:rPr>
        <w:t xml:space="preserve">Leverage Technology:</w:t>
      </w:r>
      <w:r>
        <w:t xml:space="preserve">Fund the upgrade of smart boards and digital resources in primary schools across Abu Dhabi.</w:t>
      </w:r>
    </w:p>
    <w:p>
      <w:pPr>
        <w:numPr>
          <w:ilvl w:val="0"/>
          <w:numId w:val="1002"/>
        </w:numPr>
        <w:pStyle w:val="Compact"/>
      </w:pPr>
      <w:r>
        <w:t xml:space="preserve">Establish Feedback Committees:Create local committees within each school to monitor implementation issues and report back to central authorities regularly.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 United Arab Emirates Abu Dhabi</dc:title>
  <dc:creator/>
  <dc:language>en</dc:language>
  <cp:keywords/>
  <dcterms:created xsi:type="dcterms:W3CDTF">2026-07-29T22:34:00Z</dcterms:created>
  <dcterms:modified xsi:type="dcterms:W3CDTF">2026-07-29T22:34:00Z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