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r>
        <w:br/>
      </w:r>
      <w:r>
        <w:rPr>
          <w:bCs/>
          <w:b/>
        </w:rPr>
        <w:t xml:space="preserve">To:</w:t>
      </w:r>
      <w:r>
        <w:t xml:space="preserve"> </w:t>
      </w:r>
      <w:r>
        <w:t xml:space="preserve">Manchester City Council Education Department &amp; Local School Governors</w:t>
      </w:r>
      <w:r>
        <w:br/>
      </w:r>
    </w:p>
    <w:p>
      <w:pPr>
        <w:pStyle w:val="BodyText"/>
      </w:pPr>
      <w:r>
        <w:t xml:space="preserve">Project Management Office (PMO)</w:t>
      </w:r>
      <w:r>
        <w:br/>
      </w:r>
    </w:p>
    <w:p>
      <w:pPr>
        <w:pStyle w:val="BodyText"/>
      </w:pPr>
      <w:r>
        <w:t xml:space="preserve">Subject: Comprehensive Project Report on the Implementation of Enhanced Teacher Primary Training and Support Frameworks</w:t>
      </w:r>
    </w:p>
    <w:bookmarkStart w:id="35" w:name="Xab35e22837125e8201481dc048be282a04861fa"/>
    <w:p>
      <w:pPr>
        <w:pStyle w:val="Heading1"/>
      </w:pPr>
      <w:r>
        <w:t xml:space="preserve">Project Report: Enhancing Educational Standards in United Kingdom Manchester through Strategic Teacher Primary Initiatives</w:t>
      </w:r>
    </w:p>
    <w:bookmarkStart w:id="20" w:name="executive-summary"/>
    <w:p>
      <w:pPr>
        <w:pStyle w:val="Heading2"/>
      </w:pPr>
      <w:r>
        <w:t xml:space="preserve">1. Executive Summary</w:t>
      </w:r>
    </w:p>
    <w:p>
      <w:pPr>
        <w:pStyle w:val="FirstParagraph"/>
      </w:pPr>
      <w:r>
        <w:t xml:space="preserve">This document serves as a comprehensive</w:t>
      </w:r>
    </w:p>
    <w:p>
      <w:pPr>
        <w:pStyle w:val="BodyText"/>
      </w:pPr>
      <w:r>
        <w:t xml:space="preserve">T</w:t>
      </w:r>
      <w:r>
        <w:rPr>
          <w:iCs/>
          <w:i/>
        </w:rPr>
        <w:t xml:space="preserve">ieme Primary</w:t>
      </w:r>
    </w:p>
    <w:p>
      <w:pPr>
        <w:pStyle w:val="BodyText"/>
      </w:pPr>
      <w:r>
        <w:t xml:space="preserve">In recent years, the educational landscape within the</w:t>
      </w:r>
    </w:p>
    <w:p>
      <w:pPr>
        <w:pStyle w:val="BodyText"/>
      </w:pPr>
      <w:r>
        <w:t xml:space="preserve">The primary objective of this project was to elevate the quality of early education by addressing specific pedagogical challenges faced by educators in urban settings. This report outlines the methodologies employed, key findings from pilot programs conducted across three diverse boroughs in Manchester, and strategic recommendations for future scalability.</w:t>
      </w:r>
    </w:p>
    <w:bookmarkEnd w:id="20"/>
    <w:bookmarkStart w:id="21" w:name="introduction-and-background"/>
    <w:p>
      <w:pPr>
        <w:pStyle w:val="Heading2"/>
      </w:pPr>
      <w:r>
        <w:t xml:space="preserve">2. Introduction and Background</w:t>
      </w:r>
    </w:p>
    <w:p>
      <w:pPr>
        <w:pStyle w:val="FirstParagraph"/>
      </w:pPr>
      <w:r>
        <w:t xml:space="preserve">The</w:t>
      </w:r>
      <w:r>
        <w:t xml:space="preserve"> </w:t>
      </w:r>
      <w:r>
        <w:rPr>
          <w:u w:val="single"/>
          <w:bCs/>
          <w:b/>
        </w:rPr>
        <w:t xml:space="preserve">The United Kingdom</w:t>
      </w:r>
    </w:p>
    <w:p>
      <w:pPr>
        <w:pStyle w:val="BodyText"/>
      </w:pPr>
      <w:r>
        <w:t xml:space="preserve">Manchester has long been recognized as a hub of industrial heritage, cultural diversity, and academic innovation. However, like many major metropolitan areas, it faces significant disparities in educational outcomes based on socioeconomic factors. Within this context, the role of the</w:t>
      </w:r>
    </w:p>
    <w:p>
      <w:pPr>
        <w:pStyle w:val="BodyText"/>
      </w:pPr>
      <w:r>
        <w:t xml:space="preserve">Teacher Primary</w:t>
      </w:r>
    </w:p>
    <w:p>
      <w:pPr>
        <w:pStyle w:val="BodyText"/>
      </w:pPr>
      <w:r>
        <w:t xml:space="preserve">The term</w:t>
      </w:r>
      <w:r>
        <w:t xml:space="preserve"> </w:t>
      </w:r>
      <w:r>
        <w:rPr>
          <w:iCs/>
          <w:i/>
          <w:bCs/>
          <w:b/>
        </w:rPr>
        <w:t xml:space="preserve">"United Kingdom Manchester"</w:t>
      </w:r>
      <w:r>
        <w:t xml:space="preserve"> </w:t>
      </w:r>
      <w:r>
        <w:t xml:space="preserve">represents not just a geographical location but a complex socio-educational ecosystem. The population is increasingly diverse, with over 20% of residents being non-British born, necessitating teaching strategies that are culturally responsive and linguistically inclusive. The project aimed to equip primary teachers with the tools necessary to navigate these complexities effectively.</w:t>
      </w:r>
    </w:p>
    <w:bookmarkEnd w:id="21"/>
    <w:bookmarkStart w:id="22" w:name="project-objectives"/>
    <w:p>
      <w:pPr>
        <w:pStyle w:val="Heading2"/>
      </w:pPr>
      <w:r>
        <w:t xml:space="preserve">3. Project Objectives</w:t>
      </w:r>
    </w:p>
    <w:p>
      <w:pPr>
        <w:pStyle w:val="FirstParagraph"/>
      </w:pPr>
      <w:r>
        <w:t xml:space="preserve">The core objectives of this initiative were defined as follows:</w:t>
      </w:r>
    </w:p>
    <w:p>
      <w:pPr>
        <w:numPr>
          <w:ilvl w:val="0"/>
          <w:numId w:val="1001"/>
        </w:numPr>
        <w:pStyle w:val="Compact"/>
      </w:pPr>
      <w:r>
        <w:rPr>
          <w:bCs/>
          <w:b/>
        </w:rPr>
        <w:t xml:space="preserve">Elevate Pedagogical Excellence:</w:t>
      </w:r>
      <w:r>
        <w:t xml:space="preserve">To provide advanced training for</w:t>
      </w:r>
    </w:p>
    <w:p>
      <w:pPr>
        <w:numPr>
          <w:ilvl w:val="0"/>
          <w:numId w:val="1000"/>
        </w:numPr>
        <w:pStyle w:val="Compact"/>
      </w:pPr>
      <w:r>
        <w:t xml:space="preserve">T</w:t>
      </w:r>
      <w:r>
        <w:rPr>
          <w:iCs/>
          <w:i/>
        </w:rPr>
        <w:t xml:space="preserve">ieme Primary</w:t>
      </w:r>
    </w:p>
    <w:p>
      <w:pPr>
        <w:numPr>
          <w:ilvl w:val="0"/>
          <w:numId w:val="1001"/>
        </w:numPr>
        <w:pStyle w:val="Compact"/>
      </w:pPr>
      <w:r>
        <w:t xml:space="preserve">Cultural Competence Training:</w:t>
      </w:r>
    </w:p>
    <w:bookmarkEnd w:id="22"/>
    <w:bookmarkStart w:id="23" w:name="Xb60ff1bfb98615b653f3ff6b0abba45b24fb087"/>
    <w:p>
      <w:pPr>
        <w:pStyle w:val="Heading2"/>
      </w:pPr>
      <w:r>
        <w:t xml:space="preserve">4. Methodology and Implementation in United Kingdom Manchester</w:t>
      </w:r>
    </w:p>
    <w:p>
      <w:pPr>
        <w:pStyle w:val="FirstParagraph"/>
      </w:pPr>
      <w:r>
        <w:t xml:space="preserve">The implementation phase was strictly tailored to the unique demographics of</w:t>
      </w:r>
    </w:p>
    <w:p>
      <w:pPr>
        <w:pStyle w:val="BodyText"/>
      </w:pPr>
      <w:r>
        <w:rPr>
          <w:u w:val="single"/>
        </w:rPr>
        <w:t xml:space="preserve">The United Kingdom Manchester</w:t>
      </w:r>
    </w:p>
    <w:p>
      <w:pPr>
        <w:pStyle w:val="BodyText"/>
      </w:pPr>
      <w:r>
        <w:t xml:space="preserve">Data collection involved qualitative interviews with school governors, quantitative analysis of student assessment scores, and observational studies of classroom dynamics. The feedback loop was continuous, allowing for real-time adjustments to the training modules. This agile approach ensured that the</w:t>
      </w:r>
    </w:p>
    <w:p>
      <w:pPr>
        <w:pStyle w:val="BodyText"/>
      </w:pPr>
      <w:r>
        <w:t xml:space="preserve">T</w:t>
      </w:r>
      <w:r>
        <w:rPr>
          <w:iCs/>
          <w:i/>
        </w:rPr>
        <w:t xml:space="preserve">ieme Primary</w:t>
      </w:r>
    </w:p>
    <w:bookmarkEnd w:id="23"/>
    <w:bookmarkStart w:id="27" w:name="key-findings-and-analysis"/>
    <w:p>
      <w:pPr>
        <w:pStyle w:val="Heading2"/>
      </w:pPr>
      <w:r>
        <w:t xml:space="preserve">5. Key Findings and Analysis</w:t>
      </w:r>
    </w:p>
    <w:p>
      <w:pPr>
        <w:pStyle w:val="FirstParagraph"/>
      </w:pPr>
      <w:r>
        <w:t xml:space="preserve">The data gathered from the pilot phase yielded several critical insights:</w:t>
      </w:r>
    </w:p>
    <w:bookmarkStart w:id="24" w:name="X2ba557115974316bd133dfbf27f3994042c904c"/>
    <w:p>
      <w:pPr>
        <w:pStyle w:val="Heading3"/>
      </w:pPr>
      <w:r>
        <w:t xml:space="preserve">5.1 Impact on Teacher Confidence and Retention</w:t>
      </w:r>
    </w:p>
    <w:p>
      <w:pPr>
        <w:pStyle w:val="FirstParagraph"/>
      </w:pPr>
      <w:r>
        <w:t xml:space="preserve">An initial survey indicated that</w:t>
      </w:r>
    </w:p>
    <w:p>
      <w:pPr>
        <w:pStyle w:val="BodyText"/>
      </w:pPr>
      <w:r>
        <w:t xml:space="preserve">T</w:t>
      </w:r>
    </w:p>
    <w:p>
      <w:pPr>
        <w:pStyle w:val="BodyText"/>
      </w:pPr>
      <w:r>
        <w:t xml:space="preserve">ieme Primary</w:t>
      </w:r>
    </w:p>
    <w:p>
      <w:pPr>
        <w:pStyle w:val="BodyText"/>
      </w:pPr>
      <w:r>
        <w:t xml:space="preserve">In areas of Manchester such as Moss Side and Longsight, where teacher turnover has historically been high due to workload pressures, the new support framework resulted in a 15% increase in staff retention over the academic year. Teachers reported feeling more valued and better equipped to handle behavioral challenges, leading to a more stable learning environment.</w:t>
      </w:r>
    </w:p>
    <w:bookmarkEnd w:id="24"/>
    <w:bookmarkStart w:id="25" w:name="improvement-in-student-outcomes"/>
    <w:p>
      <w:pPr>
        <w:pStyle w:val="Heading3"/>
      </w:pPr>
      <w:r>
        <w:t xml:space="preserve">5.2 Improvement in Student Outcomes</w:t>
      </w:r>
    </w:p>
    <w:p>
      <w:pPr>
        <w:pStyle w:val="FirstParagraph"/>
      </w:pPr>
      <w:r>
        <w:t xml:space="preserve">The correlation between enhanced teacher training and student performance was statistically significant. In reading comprehension tests, students taught by</w:t>
      </w:r>
    </w:p>
    <w:p>
      <w:pPr>
        <w:pStyle w:val="BodyText"/>
      </w:pPr>
      <w:r>
        <w:t xml:space="preserve">T</w:t>
      </w:r>
    </w:p>
    <w:p>
      <w:pPr>
        <w:pStyle w:val="BodyText"/>
      </w:pPr>
      <w:r>
        <w:t xml:space="preserve">ieme Primary</w:t>
      </w:r>
    </w:p>
    <w:p>
      <w:pPr>
        <w:pStyle w:val="BodyText"/>
      </w:pPr>
      <w:r>
        <w:t xml:space="preserve">This improvement is attributed to the specialized focus on phonics instruction and differentiated learning strategies that are central to the</w:t>
      </w:r>
    </w:p>
    <w:p>
      <w:pPr>
        <w:pStyle w:val="BodyText"/>
      </w:pPr>
      <w:r>
        <w:t xml:space="preserve">T</w:t>
      </w:r>
    </w:p>
    <w:p>
      <w:pPr>
        <w:pStyle w:val="BodyText"/>
      </w:pPr>
      <w:r>
        <w:t xml:space="preserve">ieme Primary</w:t>
      </w:r>
    </w:p>
    <w:bookmarkEnd w:id="25"/>
    <w:bookmarkStart w:id="26" w:name="community-engagement"/>
    <w:p>
      <w:pPr>
        <w:pStyle w:val="Heading3"/>
      </w:pPr>
      <w:r>
        <w:t xml:space="preserve">5.3 Community Engagement</w:t>
      </w:r>
    </w:p>
    <w:p>
      <w:pPr>
        <w:pStyle w:val="FirstParagraph"/>
      </w:pPr>
      <w:r>
        <w:t xml:space="preserve">A surprising yet positive outcome was the increased engagement from parents and local community leaders. Workshops organized by</w:t>
      </w:r>
    </w:p>
    <w:p>
      <w:pPr>
        <w:pStyle w:val="BodyText"/>
      </w:pPr>
      <w:r>
        <w:t xml:space="preserve">T</w:t>
      </w:r>
    </w:p>
    <w:p>
      <w:pPr>
        <w:pStyle w:val="BodyText"/>
      </w:pPr>
      <w:r>
        <w:t xml:space="preserve">ieme Primary</w:t>
      </w:r>
    </w:p>
    <w:bookmarkEnd w:id="26"/>
    <w:bookmarkEnd w:id="27"/>
    <w:bookmarkStart w:id="28" w:name="X8d651a46ae2e56409e821201cdeb5c929a06f98"/>
    <w:p>
      <w:pPr>
        <w:pStyle w:val="Heading2"/>
      </w:pPr>
      <w:r>
        <w:t xml:space="preserve">6. Challenges Encountered in United Kingdom Manchester Context</w:t>
      </w:r>
    </w:p>
    <w:p>
      <w:pPr>
        <w:pStyle w:val="FirstParagraph"/>
      </w:pPr>
      <w:r>
        <w:t xml:space="preserve">Navigating the educational sector in</w:t>
      </w:r>
    </w:p>
    <w:p>
      <w:pPr>
        <w:pStyle w:val="BodyText"/>
      </w:pPr>
      <w:r>
        <w:rPr>
          <w:u w:val="single"/>
        </w:rPr>
        <w:t xml:space="preserve">The United Kingdom Manchester</w:t>
      </w:r>
    </w:p>
    <w:p>
      <w:pPr>
        <w:numPr>
          <w:ilvl w:val="0"/>
          <w:numId w:val="1002"/>
        </w:numPr>
        <w:pStyle w:val="Compact"/>
      </w:pPr>
      <w:r>
        <w:rPr>
          <w:bCs/>
          <w:b/>
        </w:rPr>
        <w:t xml:space="preserve">Funding Constraints:</w:t>
      </w:r>
      <w:r>
        <w:t xml:space="preserve">Achieving sustainable funding models for ongoing professional development remains a challenge. The project relied heavily on initial grants, and securing long-term budget allocations from local councils is an ongoing priority.</w:t>
      </w:r>
    </w:p>
    <w:p>
      <w:pPr>
        <w:numPr>
          <w:ilvl w:val="0"/>
          <w:numId w:val="1002"/>
        </w:numPr>
        <w:pStyle w:val="Compact"/>
      </w:pPr>
      <w:r>
        <w:t xml:space="preserve">Bureaucratic Hurdles:</w:t>
      </w:r>
    </w:p>
    <w:bookmarkEnd w:id="28"/>
    <w:bookmarkStart w:id="32" w:name="recommendations-for-future-development"/>
    <w:p>
      <w:pPr>
        <w:pStyle w:val="Heading2"/>
      </w:pPr>
      <w:r>
        <w:t xml:space="preserve">7. Recommendations for Future Development</w:t>
      </w:r>
    </w:p>
    <w:p>
      <w:pPr>
        <w:pStyle w:val="FirstParagraph"/>
      </w:pPr>
      <w:r>
        <w:t xml:space="preserve">Based on the successful pilot results, the following recommendations are proposed to expand and sustain the</w:t>
      </w:r>
    </w:p>
    <w:p>
      <w:pPr>
        <w:pStyle w:val="BodyText"/>
      </w:pPr>
      <w:r>
        <w:t xml:space="preserve">T</w:t>
      </w:r>
    </w:p>
    <w:p>
      <w:pPr>
        <w:pStyle w:val="BodyText"/>
      </w:pPr>
      <w:r>
        <w:t xml:space="preserve">ieme Primary</w:t>
      </w:r>
    </w:p>
    <w:bookmarkStart w:id="29" w:name="scalability-across-greater-manchester"/>
    <w:p>
      <w:pPr>
        <w:pStyle w:val="Heading3"/>
      </w:pPr>
      <w:r>
        <w:t xml:space="preserve">7.1 Scalability Across Greater Manchester</w:t>
      </w:r>
    </w:p>
    <w:p>
      <w:pPr>
        <w:pStyle w:val="FirstParagraph"/>
      </w:pPr>
      <w:r>
        <w:t xml:space="preserve">The framework should be scaled to encompass all primary schools in Greater Manchester. This requires a phased approach, starting with high-need areas and gradually expanding to suburban and rural schools within the county. Collaboration with the University of Manchester’s Faculty of Education could provide additional academic rigor and research support for this expansion.</w:t>
      </w:r>
    </w:p>
    <w:bookmarkEnd w:id="29"/>
    <w:bookmarkStart w:id="30" w:name="integration-of-technology"/>
    <w:p>
      <w:pPr>
        <w:pStyle w:val="Heading3"/>
      </w:pPr>
      <w:r>
        <w:t xml:space="preserve">7.2 Integration of Technology</w:t>
      </w:r>
    </w:p>
    <w:p>
      <w:pPr>
        <w:pStyle w:val="FirstParagraph"/>
      </w:pPr>
      <w:r>
        <w:t xml:space="preserve">To further empower</w:t>
      </w:r>
    </w:p>
    <w:p>
      <w:pPr>
        <w:pStyle w:val="BodyText"/>
      </w:pPr>
      <w:r>
        <w:t xml:space="preserve">T</w:t>
      </w:r>
    </w:p>
    <w:p>
      <w:pPr>
        <w:pStyle w:val="BodyText"/>
      </w:pPr>
      <w:r>
        <w:t xml:space="preserve">ieme Primary</w:t>
      </w:r>
    </w:p>
    <w:bookmarkEnd w:id="30"/>
    <w:bookmarkStart w:id="31" w:name="Xcd05c20f2d3ea2b6dcb892a836d179e962a8431"/>
    <w:p>
      <w:pPr>
        <w:pStyle w:val="Heading3"/>
      </w:pPr>
      <w:r>
        <w:t xml:space="preserve">7.3 Policy Advocacy at the United Kingdom Level</w:t>
      </w:r>
    </w:p>
    <w:p>
      <w:pPr>
        <w:pStyle w:val="FirstParagraph"/>
      </w:pPr>
      <w:r>
        <w:t xml:space="preserve">The findings from this project in</w:t>
      </w:r>
    </w:p>
    <w:p>
      <w:pPr>
        <w:pStyle w:val="BodyText"/>
      </w:pPr>
      <w:r>
        <w:t xml:space="preserve">The United Kingdom Manchester should be used to advocate for policy changes at the national level. Evidence-based data demonstrating the efficacy of specialized primary teacher training can influence Department for Education (DfE) guidelines, potentially leading to broader implementation of similar frameworks across England.</w:t>
      </w:r>
    </w:p>
    <w:bookmarkEnd w:id="31"/>
    <w:bookmarkEnd w:id="32"/>
    <w:bookmarkStart w:id="33" w:name="conclusion"/>
    <w:p>
      <w:pPr>
        <w:pStyle w:val="Heading2"/>
      </w:pPr>
      <w:r>
        <w:t xml:space="preserve">8. Conclusion</w:t>
      </w:r>
    </w:p>
    <w:p>
      <w:pPr>
        <w:pStyle w:val="FirstParagraph"/>
      </w:pPr>
      <w:r>
        <w:t xml:space="preserve">In conclusion, this</w:t>
      </w:r>
    </w:p>
    <w:p>
      <w:pPr>
        <w:pStyle w:val="BodyText"/>
      </w:pPr>
      <w:r>
        <w:t xml:space="preserve">T</w:t>
      </w:r>
    </w:p>
    <w:p>
      <w:pPr>
        <w:pStyle w:val="BodyText"/>
      </w:pPr>
      <w:r>
        <w:t xml:space="preserve">ieme Primary</w:t>
      </w:r>
    </w:p>
    <w:p>
      <w:pPr>
        <w:pStyle w:val="BodyText"/>
      </w:pPr>
      <w:r>
        <w:t xml:space="preserve">The unique context of</w:t>
      </w:r>
    </w:p>
    <w:p>
      <w:pPr>
        <w:pStyle w:val="BodyText"/>
      </w:pPr>
      <w:r>
        <w:rPr>
          <w:u w:val="single"/>
        </w:rPr>
        <w:t xml:space="preserve">The United Kingdom Manchester</w:t>
      </w:r>
    </w:p>
    <w:p>
      <w:pPr>
        <w:pStyle w:val="BodyText"/>
      </w:pPr>
      <w:r>
        <w:t xml:space="preserve">We recommend that stakeholders continue to invest in the professional growth of primary educators. By doing so, we not only improve individual student outcomes but also contribute to the social cohesion and economic vitality of communities across</w:t>
      </w:r>
    </w:p>
    <w:p>
      <w:pPr>
        <w:pStyle w:val="BodyText"/>
      </w:pPr>
      <w:r>
        <w:rPr>
          <w:u w:val="single"/>
        </w:rPr>
        <w:t xml:space="preserve">The United Kingdom Manchester</w:t>
      </w:r>
    </w:p>
    <w:bookmarkEnd w:id="33"/>
    <w:bookmarkStart w:id="34" w:name="appendices"/>
    <w:p>
      <w:pPr>
        <w:pStyle w:val="Heading2"/>
      </w:pPr>
      <w:r>
        <w:t xml:space="preserve">9. Appendices</w:t>
      </w:r>
    </w:p>
    <w:p>
      <w:pPr>
        <w:numPr>
          <w:ilvl w:val="0"/>
          <w:numId w:val="1003"/>
        </w:numPr>
        <w:pStyle w:val="Compact"/>
      </w:pPr>
      <w:r>
        <w:rPr>
          <w:bCs/>
          <w:b/>
        </w:rPr>
        <w:t xml:space="preserve">A:</w:t>
      </w:r>
      <w:r>
        <w:t xml:space="preserve">Detailed Statistical Analysis of Pilot Schools</w:t>
      </w:r>
    </w:p>
    <w:p>
      <w:pPr>
        <w:numPr>
          <w:ilvl w:val="0"/>
          <w:numId w:val="1003"/>
        </w:numPr>
        <w:pStyle w:val="Compact"/>
      </w:pPr>
      <w:r>
        <w:rPr>
          <w:bCs/>
          <w:b/>
        </w:rPr>
        <w:t xml:space="preserve">B:</w:t>
      </w:r>
      <w:r>
        <w:t xml:space="preserve">Survey Templates for Teacher and Parent Feedback</w:t>
      </w:r>
    </w:p>
    <w:p>
      <w:pPr>
        <w:numPr>
          <w:ilvl w:val="0"/>
          <w:numId w:val="1003"/>
        </w:numPr>
        <w:pStyle w:val="Compact"/>
      </w:pPr>
      <w:r>
        <w:t xml:space="preserve">C:</w:t>
      </w:r>
    </w:p>
    <w:p>
      <w:pPr>
        <w:pStyle w:val="FirstParagraph"/>
      </w:pPr>
      <w:r>
        <w:br/>
      </w:r>
      <w:r>
        <w:br/>
      </w:r>
    </w:p>
    <w:p>
      <w:pPr>
        <w:pStyle w:val="BodyText"/>
      </w:pPr>
      <w:r>
        <w:rPr>
          <w:iCs/>
          <w:i/>
        </w:rPr>
        <w:t xml:space="preserve">This document was generated as part of the ongoing strategic planning for educational improvement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2026-07-29T02:05:34Z</dcterms:created>
  <dcterms:modified xsi:type="dcterms:W3CDTF">2026-07-29T02:05:34Z</dcterms:modified>
</cp:coreProperties>
</file>

<file path=docProps/custom.xml><?xml version="1.0" encoding="utf-8"?>
<Properties xmlns="http://schemas.openxmlformats.org/officeDocument/2006/custom-properties" xmlns:vt="http://schemas.openxmlformats.org/officeDocument/2006/docPropsVTypes"/>
</file>