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Uzbekistan</w:t>
      </w:r>
      <w:r>
        <w:t xml:space="preserve"> </w:t>
      </w:r>
      <w:r>
        <w:t xml:space="preserve">Tashkent</w:t>
      </w:r>
    </w:p>
    <w:bookmarkStart w:id="32" w:name="Xbea6f329b597d45f261cb76f5d20597bbe6b9de"/>
    <w:p>
      <w:pPr>
        <w:pStyle w:val="Heading1"/>
      </w:pPr>
      <w:r>
        <w:t xml:space="preserve">Project Report: Enhancing Educational Standards via the Teacher Primary Initiative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Education, Republic of Uzbekistan</w:t>
      </w:r>
      <w:r>
        <w:br/>
      </w:r>
      <w:r>
        <w:rPr>
          <w:bCs/>
          <w:b/>
        </w:rPr>
        <w:t xml:space="preserve">From:</w:t>
      </w:r>
      <w:r>
        <w:t xml:space="preserve"> </w:t>
      </w:r>
      <w:r>
        <w:t xml:space="preserve">Educational Development Committee</w:t>
      </w:r>
      <w:r>
        <w:br/>
      </w:r>
      <w:r>
        <w:t xml:space="preserve">Status Update and Strategic Outlook for the Teacher Primary Program</w:t>
      </w:r>
      <w:r>
        <w:br/>
      </w:r>
      <w:r>
        <w:br/>
      </w:r>
      <w:r>
        <w:t xml:space="preserve">This document serves as a comprehensive Project Report regarding the implementation and strategic expansion of the "Teacher Primary" framework within Uzbekistan Tashkent. As Uzbekistan Tashkent continues to emerge as a regional hub for economic and cultural development, ensuring that its foundational education systems are robust is paramount. The Teacher Primary initiative aims not merely to staff classrooms, but to cultivate a pedagogical renaissance that aligns with global standards while respecting local heritage. This report details the objectives, current challenges, strategic interventions, and future projections necessary to sustain high-quality primary education in the region.</w:t>
      </w:r>
    </w:p>
    <w:bookmarkStart w:id="20" w:name="introduction-and-contextual-background"/>
    <w:p>
      <w:pPr>
        <w:pStyle w:val="Heading2"/>
      </w:pPr>
      <w:r>
        <w:t xml:space="preserve">1. Introduction and Contextual Background</w:t>
      </w:r>
    </w:p>
    <w:p>
      <w:pPr>
        <w:pStyle w:val="FirstParagraph"/>
      </w:pPr>
      <w:r>
        <w:t xml:space="preserve">The capital city of Uzbekistan Tashkent has undergone rapid urbanization and demographic shifts over the last decade. Consequently, the demand for accessible, high-quality primary education has surged. However, traditional teaching methods have often lagged behind modern pedagogical requirements. The "Teacher Primary" project was conceived to address this gap by redefining the role of educators in Uzbekistan Tashkent’s school system.</w:t>
      </w:r>
    </w:p>
    <w:p>
      <w:pPr>
        <w:pStyle w:val="BodyText"/>
      </w:pPr>
      <w:r>
        <w:t xml:space="preserve">Education is recognized as a critical pillar for national development. For Uzbekistan Tashkent, specifically, the quality of primary schooling dictates the future competitiveness of its workforce and citizens. The Teacher Primary initiative moves beyond simple recruitment; it focuses on capacity building, curriculum alignment with international standards (such as PISA metrics), and the integration of digital literacy in early education. This project report outlines how these goals are being operationalized to ensure that every child in Uzbekistan Tashkent receives an education that is both rigorous and engaging.</w:t>
      </w:r>
    </w:p>
    <w:bookmarkEnd w:id="20"/>
    <w:bookmarkStart w:id="21" w:name="project-objectives"/>
    <w:p>
      <w:pPr>
        <w:pStyle w:val="Heading2"/>
      </w:pPr>
      <w:r>
        <w:t xml:space="preserve">2. Project Objectives</w:t>
      </w:r>
    </w:p>
    <w:p>
      <w:pPr>
        <w:pStyle w:val="FirstParagraph"/>
      </w:pPr>
      <w:r>
        <w:t xml:space="preserve">The core mission of the Teacher Primary program in Uzbekistan Tashkent is defined by three primary objectives:</w:t>
      </w:r>
    </w:p>
    <w:p>
      <w:pPr>
        <w:numPr>
          <w:ilvl w:val="0"/>
          <w:numId w:val="1001"/>
        </w:numPr>
        <w:pStyle w:val="Compact"/>
      </w:pPr>
      <w:r>
        <w:rPr>
          <w:bCs/>
          <w:b/>
        </w:rPr>
        <w:t xml:space="preserve">Pedagogical Modernization:</w:t>
      </w:r>
      <w:r>
        <w:t xml:space="preserve">To transition educators from rote-learning methodologies to student-centered, critical-thinking-based instruction.</w:t>
      </w:r>
    </w:p>
    <w:p>
      <w:pPr>
        <w:numPr>
          <w:ilvl w:val="0"/>
          <w:numId w:val="1001"/>
        </w:numPr>
        <w:pStyle w:val="Compact"/>
      </w:pPr>
      <w:r>
        <w:rPr>
          <w:bCs/>
          <w:b/>
        </w:rPr>
        <w:t xml:space="preserve">Digital Integration:</w:t>
      </w:r>
      <w:r>
        <w:t xml:space="preserve">To equip teachers in Uzbekistan Tashkent with the technical skills necessary to utilize digital tools for enhanced learning outcomes.</w:t>
      </w:r>
    </w:p>
    <w:p>
      <w:pPr>
        <w:numPr>
          <w:ilvl w:val="0"/>
          <w:numId w:val="1001"/>
        </w:numPr>
        <w:pStyle w:val="Compact"/>
      </w:pPr>
      <w:r>
        <w:rPr>
          <w:bCs/>
          <w:b/>
        </w:rPr>
        <w:t xml:space="preserve">Cultural and Linguistic Competence:</w:t>
      </w:r>
      <w:r>
        <w:t xml:space="preserve">To ensure that Teacher Primary educators are proficient in promoting both the Uzbek language heritage and international languages (English and Russian) effectively.</w:t>
      </w:r>
    </w:p>
    <w:bookmarkEnd w:id="21"/>
    <w:bookmarkStart w:id="24" w:name="current-status-of-implementation"/>
    <w:p>
      <w:pPr>
        <w:pStyle w:val="Heading2"/>
      </w:pPr>
      <w:r>
        <w:t xml:space="preserve">3. Current Status of Implementation</w:t>
      </w:r>
    </w:p>
    <w:bookmarkStart w:id="22" w:name="recruitment-and-qualification-standards"/>
    <w:p>
      <w:pPr>
        <w:pStyle w:val="Heading3"/>
      </w:pPr>
      <w:r>
        <w:t xml:space="preserve">3.1 Recruitment and Qualification Standards</w:t>
      </w:r>
    </w:p>
    <w:p>
      <w:pPr>
        <w:pStyle w:val="FirstParagraph"/>
      </w:pPr>
      <w:r>
        <w:t xml:space="preserve">In line with the Teacher Primary framework, strict new qualification standards have been introduced for educators in Uzbekistan Tashkent. The project report indicates a 40% increase in the requirement for specialized pedagogical training certificates. Previously, many primary teachers entered the field with general degrees; now, specialization in child psychology and modern pedagogy is mandatory. This shift ensures that those teaching young minds in Uzbekistan Tashkent are not just subject matter experts, but facilitators of learning.</w:t>
      </w:r>
    </w:p>
    <w:bookmarkEnd w:id="22"/>
    <w:bookmarkStart w:id="23" w:name="professional-development-workshops"/>
    <w:p>
      <w:pPr>
        <w:pStyle w:val="Heading3"/>
      </w:pPr>
      <w:r>
        <w:t xml:space="preserve">3.2 Professional Development Workshops</w:t>
      </w:r>
    </w:p>
    <w:p>
      <w:pPr>
        <w:pStyle w:val="FirstParagraph"/>
      </w:pPr>
      <w:r>
        <w:t xml:space="preserve">A significant portion of the Teacher Primary budget has been allocated to continuous professional development. Regular workshops have been established across all districts of Uzbekistan Tashkent. These sessions focus on:</w:t>
      </w:r>
    </w:p>
    <w:p>
      <w:pPr>
        <w:numPr>
          <w:ilvl w:val="0"/>
          <w:numId w:val="1002"/>
        </w:numPr>
        <w:pStyle w:val="Compact"/>
      </w:pPr>
      <w:r>
        <w:rPr>
          <w:bCs/>
          <w:b/>
        </w:rPr>
        <w:t xml:space="preserve">Inclusive Education:</w:t>
      </w:r>
      <w:r>
        <w:t xml:space="preserve"> </w:t>
      </w:r>
      <w:r>
        <w:t xml:space="preserve">Strategies for teaching children with diverse learning needs.</w:t>
      </w:r>
    </w:p>
    <w:p>
      <w:pPr>
        <w:pStyle w:val="FirstParagraph"/>
      </w:pPr>
      <w:r>
        <w:t xml:space="preserve">Data collected from the first phase of these workshops in Uzbekistan Tashkent shows a 25% improvement in teacher confidence levels when handling interactive classroom environments.</w:t>
      </w:r>
    </w:p>
    <w:bookmarkEnd w:id="23"/>
    <w:bookmarkEnd w:id="24"/>
    <w:bookmarkStart w:id="27" w:name="challenges-and-mitigation-strategies"/>
    <w:p>
      <w:pPr>
        <w:pStyle w:val="Heading2"/>
      </w:pPr>
      <w:r>
        <w:t xml:space="preserve">4. Challenges and Mitigation Strategies</w:t>
      </w:r>
    </w:p>
    <w:bookmarkStart w:id="25" w:name="resistance-to-change"/>
    <w:p>
      <w:pPr>
        <w:pStyle w:val="Heading3"/>
      </w:pPr>
      <w:r>
        <w:t xml:space="preserve">4.1 Resistance to Change</w:t>
      </w:r>
    </w:p>
    <w:p>
      <w:pPr>
        <w:pStyle w:val="FirstParagraph"/>
      </w:pPr>
      <w:r>
        <w:t xml:space="preserve">A significant challenge identified in the Teacher Primary rollout is resistance from veteran educators accustomed to traditional methods. Some teachers in Uzbekistan Tashkent view digital integration as a threat rather than an aid. To mitigate this, the project has introduced a "Mentorship Bridge" program, where early adopters of new technologies mentor senior staff. This peer-to-peer approach within the Teacher Primary structure fosters community and reduces anxiety.</w:t>
      </w:r>
    </w:p>
    <w:bookmarkEnd w:id="25"/>
    <w:bookmarkStart w:id="26" w:name="resource-disparities"/>
    <w:p>
      <w:pPr>
        <w:pStyle w:val="Heading3"/>
      </w:pPr>
      <w:r>
        <w:t xml:space="preserve">4.2 Resource Disparities</w:t>
      </w:r>
    </w:p>
    <w:p>
      <w:pPr>
        <w:pStyle w:val="FirstParagraph"/>
      </w:pPr>
      <w:r>
        <w:t xml:space="preserve">While central districts in Uzbekistan Tashkent are well-equipped, peripheral areas face resource shortages. The Teacher Primary project addresses this by creating mobile digital labs that rotate between schools in less developed districts of Uzbekistan Tashkent. This ensures equitable access to high-quality educational resources, a core tenet of the Teacher Primary mission.</w:t>
      </w:r>
    </w:p>
    <w:bookmarkEnd w:id="26"/>
    <w:bookmarkEnd w:id="27"/>
    <w:bookmarkStart w:id="28" w:name="impact-assessment"/>
    <w:p>
      <w:pPr>
        <w:pStyle w:val="Heading2"/>
      </w:pPr>
      <w:r>
        <w:t xml:space="preserve">5. Impact Assessment</w:t>
      </w:r>
    </w:p>
    <w:p>
      <w:pPr>
        <w:pStyle w:val="FirstParagraph"/>
      </w:pPr>
      <w:r>
        <w:t xml:space="preserve">Preliminary data from schools participating in the Teacher Primary initiative in Uzbekistan Tashkent demonstrates tangible improvements. Student engagement rates have increased by 18%, as measured by classroom participation logs and homework submission rates. Furthermore, standardized test scores in mathematics and literacy among primary students show a positive upward trend compared to non-participating schools.</w:t>
      </w:r>
    </w:p>
    <w:p>
      <w:pPr>
        <w:pStyle w:val="BodyText"/>
      </w:pPr>
      <w:r>
        <w:t xml:space="preserve">Parental satisfaction surveys, specifically conducted in Uzbekistan Tashkent regions where the Teacher Primary project is active, indicate a 30% increase in trust toward the school system. Parents report that teachers are more communicative and that their children are more enthusiastic about attending school.</w:t>
      </w:r>
    </w:p>
    <w:bookmarkEnd w:id="28"/>
    <w:bookmarkStart w:id="29" w:name="X3482bb9cb10c4cf2b21e6b852778a7aed6a3c66"/>
    <w:p>
      <w:pPr>
        <w:pStyle w:val="Heading2"/>
      </w:pPr>
      <w:r>
        <w:t xml:space="preserve">6. Strategic Recommendations for Future Phases</w:t>
      </w:r>
    </w:p>
    <w:p>
      <w:pPr>
        <w:pStyle w:val="FirstParagraph"/>
      </w:pPr>
      <w:r>
        <w:t xml:space="preserve">To ensure the long-term sustainability of the Teacher Primary program, several strategic actions are recommended:</w:t>
      </w:r>
    </w:p>
    <w:p>
      <w:pPr>
        <w:numPr>
          <w:ilvl w:val="0"/>
          <w:numId w:val="1003"/>
        </w:numPr>
        <w:pStyle w:val="Compact"/>
      </w:pPr>
      <w:r>
        <w:rPr>
          <w:bCs/>
          <w:b/>
        </w:rPr>
        <w:t xml:space="preserve">Sustainable Funding Models:</w:t>
      </w:r>
      <w:r>
        <w:t xml:space="preserve">The government of Uzbekistan Tashkent must commit to a multi-year budget line specifically for Teacher Primary training, reducing reliance on temporary grants.</w:t>
      </w:r>
    </w:p>
    <w:p>
      <w:pPr>
        <w:numPr>
          <w:ilvl w:val="0"/>
          <w:numId w:val="1003"/>
        </w:numPr>
        <w:pStyle w:val="Compact"/>
      </w:pPr>
      <w:r>
        <w:rPr>
          <w:bCs/>
          <w:b/>
        </w:rPr>
        <w:t xml:space="preserve">Digital Infrastructure Upgrade:</w:t>
      </w:r>
      <w:r>
        <w:t xml:space="preserve">A comprehensive audit of internet connectivity and hardware in schools across Uzbekistan Tashkent is required to support the advanced needs of the Teacher Primary curriculum.</w:t>
      </w:r>
    </w:p>
    <w:p>
      <w:pPr>
        <w:numPr>
          <w:ilvl w:val="0"/>
          <w:numId w:val="1003"/>
        </w:numPr>
        <w:pStyle w:val="Compact"/>
      </w:pPr>
      <w:r>
        <w:rPr>
          <w:bCs/>
          <w:b/>
        </w:rPr>
        <w:t xml:space="preserve">Rural-Urban Exchange:</w:t>
      </w:r>
      <w:r>
        <w:t xml:space="preserve">Expanding the Teacher Primary network to include exchange programs between urban teachers in central Uzbekistan Tashkent and rural educators, fostering a holistic educational ecosystem.</w:t>
      </w:r>
    </w:p>
    <w:bookmarkEnd w:id="29"/>
    <w:bookmarkStart w:id="30" w:name="conclusion"/>
    <w:p>
      <w:pPr>
        <w:pStyle w:val="Heading2"/>
      </w:pPr>
      <w:r>
        <w:t xml:space="preserve">7. Conclusion</w:t>
      </w:r>
    </w:p>
    <w:p>
      <w:pPr>
        <w:pStyle w:val="FirstParagraph"/>
      </w:pPr>
      <w:r>
        <w:t xml:space="preserve">The "Teacher Primary" project represents more than an educational reform; it is a vital investment in the future of Uzbekistan Tashkent. By elevating the status, skills, and resources of primary educators, we are laying the groundwork for a generation that is critical thinkers, digitally literate, and culturally grounded. The progress reported herein confirms that when focused resources are applied to teacher development in Uzbekistan Tashkent, the results are profound.</w:t>
      </w:r>
    </w:p>
    <w:p>
      <w:pPr>
        <w:pStyle w:val="BodyText"/>
      </w:pPr>
      <w:r>
        <w:t xml:space="preserve">We urge all stakeholders to continue supporting this initiative. The success of Teacher Primary in Uzbekistan Tashkent will serve as a model for other regions within Uzbekistan and beyond. Continued collaboration between the Ministry of Education, local communities, and educational experts is essential to maintain momentum. Ultimately, empowering teachers is the most effective way to empower the students they teach.</w:t>
      </w:r>
    </w:p>
    <w:bookmarkEnd w:id="30"/>
    <w:bookmarkStart w:id="31" w:name="appendices"/>
    <w:p>
      <w:pPr>
        <w:pStyle w:val="Heading2"/>
      </w:pPr>
      <w:r>
        <w:t xml:space="preserve">8. Appendices</w:t>
      </w:r>
    </w:p>
    <w:p>
      <w:pPr>
        <w:pStyle w:val="FirstParagraph"/>
      </w:pPr>
      <w:r>
        <w:rPr>
          <w:iCs/>
          <w:i/>
        </w:rPr>
        <w:t xml:space="preserve">Note: Detailed statistical data charts, survey questionnaires used in Uzbekistan Tashkent schools, and full curricula documents for Teacher Primary training are available upon request from the Project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Uzbekistan Tashkent</dc:title>
  <dc:creator/>
  <dc:language>en</dc:language>
  <cp:keywords/>
  <dcterms:created xsi:type="dcterms:W3CDTF">2026-07-29T22:32:09Z</dcterms:created>
  <dcterms:modified xsi:type="dcterms:W3CDTF">2026-07-29T22:32:09Z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