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Secondary</w:t>
      </w:r>
      <w:r>
        <w:t xml:space="preserve"> </w:t>
      </w:r>
      <w:r>
        <w:t xml:space="preserve">Education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Buenos Aires Province</w:t>
      </w:r>
      <w:r>
        <w:br/>
      </w:r>
      <w:r>
        <w:rPr>
          <w:bCs/>
          <w:b/>
        </w:rPr>
        <w:t xml:space="preserve">From:</w:t>
      </w:r>
      <w:r>
        <w:t xml:space="preserve"> </w:t>
      </w:r>
      <w:r>
        <w:t xml:space="preserve">Educational Development Committee</w:t>
      </w:r>
      <w:r>
        <w:br/>
      </w:r>
      <w:r>
        <w:rPr>
          <w:bCs/>
          <w:b/>
        </w:rPr>
        <w:t xml:space="preserve">Subject:</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serves as a comprehensive analysis and strategic roadmap designed to address the evolving challenges within the secondary education sector. The primary focus is on empowering educators responsible for high school students, commonly referred to as "Teacher Secondary" roles within the local educational hierarchy. This initiative is specifically tailored for Argentina, with a concentrated implementation strategy centered in Buenos Aires. The city of Buenos Aires stands as an educational hub and cultural epicenter of the nation, yet it faces unique pedagogical and socio-economic hurdles that require targeted intervention.</w:t>
      </w:r>
    </w:p>
    <w:p>
      <w:pPr>
        <w:pStyle w:val="BodyText"/>
      </w:pPr>
      <w:r>
        <w:t xml:space="preserve">The core objective of this project is to enhance the quality of instruction, reduce dropout rates, and modernize curricular delivery methods. By focusing on professional development, technological integration, and psychosocial support for staff, we aim to create a sustainable educational ecosystem. This document outlines the current landscape in Argentina Buenos Aires proposes actionable solutions and establishes key performance indicators for success.</w:t>
      </w:r>
    </w:p>
    <w:bookmarkEnd w:id="20"/>
    <w:bookmarkStart w:id="21" w:name="contextual-background"/>
    <w:p>
      <w:pPr>
        <w:pStyle w:val="Heading2"/>
      </w:pPr>
      <w:r>
        <w:t xml:space="preserve">2. Contextual Background</w:t>
      </w:r>
    </w:p>
    <w:p>
      <w:pPr>
        <w:pStyle w:val="FirstParagraph"/>
      </w:pPr>
      <w:r>
        <w:t xml:space="preserve">The educational landscape in Argentina has undergone significant shifts in recent years, necessitating a re-evaluation of teaching methodologies and institutional support structures. In the context of</w:t>
      </w:r>
      <w:r>
        <w:t xml:space="preserve"> </w:t>
      </w:r>
      <w:r>
        <w:rPr>
          <w:bCs/>
          <w:b/>
        </w:rPr>
        <w:t xml:space="preserve">Teacher Secondary</w:t>
      </w:r>
      <w:r>
        <w:t xml:space="preserve">, educators are not merely transmitters of knowledge but also mentors, counselors, and community leaders. The complexity increases when considering the specific demographics of Argentina Buenos Aires. As the capital city, it presents a microcosm of national inequality, where public schools often serve diverse populations ranging from affluent neighborhoods to underserved peripheries.</w:t>
      </w:r>
    </w:p>
    <w:p>
      <w:pPr>
        <w:pStyle w:val="BodyText"/>
      </w:pPr>
      <w:r>
        <w:t xml:space="preserve">The term "Argentina" itself implies a vast cultural and geographical tapestry, but our focus remains strict on the urban dynamics of Buenos Aires. Here, the pressure on secondary teachers is immense due to large class sizes in some districts and high expectations for university preparation in others. Furthermore, post-pandemic learning gaps have exacerbated existing disparities, requiring immediate and robust interventions specifically designed for the</w:t>
      </w:r>
      <w:r>
        <w:t xml:space="preserve"> </w:t>
      </w:r>
      <w:r>
        <w:rPr>
          <w:bCs/>
          <w:b/>
        </w:rPr>
        <w:t xml:space="preserve">Project Report</w:t>
      </w:r>
      <w:r>
        <w:t xml:space="preserve">'s target audience.</w:t>
      </w:r>
    </w:p>
    <w:bookmarkEnd w:id="21"/>
    <w:bookmarkStart w:id="22" w:name="problem-statement"/>
    <w:p>
      <w:pPr>
        <w:pStyle w:val="Heading2"/>
      </w:pPr>
      <w:r>
        <w:t xml:space="preserve">3. Problem Statement</w:t>
      </w:r>
    </w:p>
    <w:p>
      <w:pPr>
        <w:pStyle w:val="FirstParagraph"/>
      </w:pPr>
      <w:r>
        <w:t xml:space="preserve">Despite the dedication of educators across Argentina Buenos Aires several critical issues persist. First, there is a noticeable gap between traditional pedagogical training and the digital literacy required in modern classrooms. Many</w:t>
      </w:r>
      <w:r>
        <w:t xml:space="preserve"> </w:t>
      </w:r>
      <w:r>
        <w:rPr>
          <w:bCs/>
          <w:b/>
        </w:rPr>
        <w:t xml:space="preserve">Teacher Secondary</w:t>
      </w:r>
      <w:r>
        <w:t xml:space="preserve">. professionals struggle to integrate technology effectively into their lesson plans, leading to disengaged students. Second, teacher burnout rates are alarming. The emotional labor involved in supporting adolescents from varied socio-economic backgrounds contributes significantly to professional fatigue.</w:t>
      </w:r>
    </w:p>
    <w:p>
      <w:pPr>
        <w:pStyle w:val="BodyText"/>
      </w:pPr>
      <w:r>
        <w:t xml:space="preserve">Additionally, there is a need for better alignment between the secondary curriculum and the demands of higher education or the local workforce. In Argentina Buenos Aires, where economic volatility often impacts families, schools must act as stabilizing forces. However, without adequate resources and updated frameworks for</w:t>
      </w:r>
      <w:r>
        <w:t xml:space="preserve"> </w:t>
      </w:r>
      <w:r>
        <w:rPr>
          <w:bCs/>
          <w:b/>
        </w:rPr>
        <w:t xml:space="preserve">Teacher Secondary</w:t>
      </w:r>
      <w:r>
        <w:t xml:space="preserve">. roles, this potential remains untapped.</w:t>
      </w:r>
    </w:p>
    <w:bookmarkEnd w:id="22"/>
    <w:bookmarkStart w:id="23" w:name="project-objectives"/>
    <w:p>
      <w:pPr>
        <w:pStyle w:val="Heading2"/>
      </w:pPr>
      <w:r>
        <w:t xml:space="preserve">4. Project Objectives</w:t>
      </w:r>
    </w:p>
    <w:p>
      <w:pPr>
        <w:pStyle w:val="FirstParagraph"/>
      </w:pPr>
      <w:r>
        <w:t xml:space="preserve">To address these challenges, the following objectives have been established:</w:t>
      </w:r>
    </w:p>
    <w:p>
      <w:pPr>
        <w:numPr>
          <w:ilvl w:val="0"/>
          <w:numId w:val="1001"/>
        </w:numPr>
        <w:pStyle w:val="Compact"/>
      </w:pPr>
      <w:r>
        <w:t xml:space="preserve">To provide comprehensive digital training for all</w:t>
      </w:r>
      <w:r>
        <w:t xml:space="preserve"> </w:t>
      </w:r>
      <w:r>
        <w:rPr>
          <w:bCs/>
          <w:b/>
        </w:rPr>
        <w:t xml:space="preserve">Teacher Secondary</w:t>
      </w:r>
      <w:r>
        <w:t xml:space="preserve">. staff in Argentina Buenos Aires within the next twelve months.</w:t>
      </w:r>
    </w:p>
    <w:p>
      <w:pPr>
        <w:numPr>
          <w:ilvl w:val="0"/>
          <w:numId w:val="1003"/>
        </w:numPr>
        <w:pStyle w:val="Compact"/>
      </w:pPr>
      <w:r>
        <w:t xml:space="preserve">To implement a mentorship program pairing veteran educators with newer teachers to foster community and share best practices specific to the Argentine context.</w:t>
      </w:r>
    </w:p>
    <w:p>
      <w:pPr>
        <w:numPr>
          <w:ilvl w:val="0"/>
          <w:numId w:val="1003"/>
        </w:numPr>
        <w:pStyle w:val="Compact"/>
      </w:pPr>
      <w:r>
        <w:t xml:space="preserve">To develop localized curricular materials that reflect the cultural heritage of Argentina Buenos Aires while meeting national standards.</w:t>
      </w:r>
    </w:p>
    <w:p>
      <w:pPr>
        <w:numPr>
          <w:ilvl w:val="0"/>
          <w:numId w:val="1003"/>
        </w:numPr>
        <w:pStyle w:val="Compact"/>
      </w:pPr>
      <w:r>
        <w:t xml:space="preserve">To establish mental health support systems for educators, recognizing that teacher well-being is directly correlated with student success.</w:t>
      </w:r>
    </w:p>
    <w:bookmarkEnd w:id="23"/>
    <w:bookmarkStart w:id="26" w:name="strategic-implementation-plan"/>
    <w:p>
      <w:pPr>
        <w:pStyle w:val="Heading2"/>
      </w:pPr>
      <w:r>
        <w:t xml:space="preserve">5. Strategic Implementation Plan</w:t>
      </w:r>
    </w:p>
    <w:p>
      <w:pPr>
        <w:pStyle w:val="FirstParagraph"/>
      </w:pPr>
      <w:r>
        <w:t xml:space="preserve">The execution of this project will occur in three phases. Phase One involves an extensive needs assessment across various districts in Argentina Buenos Aires. This data collection phase ensures that the</w:t>
      </w:r>
      <w:r>
        <w:t xml:space="preserve"> </w:t>
      </w:r>
      <w:r>
        <w:rPr>
          <w:bCs/>
          <w:b/>
        </w:rPr>
        <w:t xml:space="preserve">Project Report</w:t>
      </w:r>
      <w:r>
        <w:t xml:space="preserve">'s recommendations are evidence-based and locally relevant.</w:t>
      </w:r>
    </w:p>
    <w:p>
      <w:pPr>
        <w:pStyle w:val="BodyText"/>
      </w:pPr>
      <w:r>
        <w:t xml:space="preserve">Phase Two focuses on capacity building. Workshops will be conducted by experts in educational technology and psychology, specifically tailored for the</w:t>
      </w:r>
    </w:p>
    <w:p>
      <w:pPr>
        <w:pStyle w:val="BodyText"/>
      </w:pPr>
      <w:r>
        <w:t xml:space="preserve">Teacher Secondary. role. These sessions will not only focus on technical skills but also on inclusive pedagogies that respect the diversity of students in Argentina.</w:t>
      </w:r>
    </w:p>
    <w:bookmarkStart w:id="24" w:name="digital-integration-module"/>
    <w:p>
      <w:pPr>
        <w:pStyle w:val="Heading3"/>
      </w:pPr>
      <w:r>
        <w:t xml:space="preserve">5.1 Digital Integration Module</w:t>
      </w:r>
    </w:p>
    <w:p>
      <w:pPr>
        <w:pStyle w:val="FirstParagraph"/>
      </w:pPr>
      <w:r>
        <w:t xml:space="preserve">A significant portion of resources will be allocated to upgrading classroom technology and providing hands-on training for</w:t>
      </w:r>
      <w:r>
        <w:t xml:space="preserve"> </w:t>
      </w:r>
      <w:r>
        <w:rPr>
          <w:bCs/>
          <w:b/>
        </w:rPr>
        <w:t xml:space="preserve">Teacher Secondary</w:t>
      </w:r>
      <w:r>
        <w:t xml:space="preserve">. staff. This includes access to open-source educational platforms compatible with the existing infrastructure in many schools across Argentina Buenos Aires.</w:t>
      </w:r>
    </w:p>
    <w:bookmarkEnd w:id="24"/>
    <w:bookmarkStart w:id="25" w:name="community-engagement-strategy"/>
    <w:p>
      <w:pPr>
        <w:pStyle w:val="Heading3"/>
      </w:pPr>
      <w:r>
        <w:t xml:space="preserve">5.2 Community Engagement Strategy</w:t>
      </w:r>
    </w:p>
    <w:p>
      <w:pPr>
        <w:pStyle w:val="FirstParagraph"/>
      </w:pPr>
      <w:r>
        <w:t xml:space="preserve">Schools in Argentina Buenos Aires are often community centers. This project will facilitate workshops for parents, bridging the gap between home and school environments. By involving families, we support the holistic development of students and reinforce the role of</w:t>
      </w:r>
    </w:p>
    <w:p>
      <w:pPr>
        <w:pStyle w:val="BodyText"/>
      </w:pPr>
      <w:r>
        <w:t xml:space="preserve">Teacher Secondary. educators as pivotal community figures.</w:t>
      </w:r>
    </w:p>
    <w:bookmarkEnd w:id="25"/>
    <w:bookmarkEnd w:id="26"/>
    <w:bookmarkStart w:id="27" w:name="expected-outcomes"/>
    <w:p>
      <w:pPr>
        <w:pStyle w:val="Heading2"/>
      </w:pPr>
      <w:r>
        <w:t xml:space="preserve">6. Expected Outcomes</w:t>
      </w:r>
    </w:p>
    <w:p>
      <w:pPr>
        <w:pStyle w:val="FirstParagraph"/>
      </w:pPr>
      <w:r>
        <w:t xml:space="preserve">The successful implementation of this initiative is expected to yield measurable improvements in educational metrics within Argentina Buenos Aires. We anticipate a 15% increase in student engagement scores and a 10% reduction in dropout rates over the next three years. For</w:t>
      </w:r>
      <w:r>
        <w:t xml:space="preserve"> </w:t>
      </w:r>
      <w:r>
        <w:rPr>
          <w:bCs/>
          <w:b/>
        </w:rPr>
        <w:t xml:space="preserve">Teacher Secondary</w:t>
      </w:r>
      <w:r>
        <w:t xml:space="preserve">. staff, we expect improved job satisfaction and retention rates due to the enhanced support systems.</w:t>
      </w:r>
    </w:p>
    <w:p>
      <w:pPr>
        <w:pStyle w:val="BodyText"/>
      </w:pPr>
      <w:r>
        <w:t xml:space="preserve">Moreover, this project aims to create a replicable model for other regions in Argentina. By documenting best practices and challenges specific to the capital city, we contribute valuable insights that can be adapted nationwide. The ultimate goal is a resilient educational system where</w:t>
      </w:r>
    </w:p>
    <w:p>
      <w:pPr>
        <w:pStyle w:val="BodyText"/>
      </w:pPr>
      <w:r>
        <w:t xml:space="preserve">Teacher Secondary. professionals feel valued, equipped, and empowered.</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Project Report</w:t>
      </w:r>
      <w:r>
        <w:t xml:space="preserve">. underscores the critical importance of investing in human capital within the education sector. In Argentina Buenos Aires, teachers are the backbone of societal progress. By addressing the specific needs of</w:t>
      </w:r>
    </w:p>
    <w:p>
      <w:pPr>
        <w:pStyle w:val="BodyText"/>
      </w:pPr>
      <w:r>
        <w:t xml:space="preserve">Teacher Secondary. roles through targeted training, support, and resource allocation, we can transform educational outcomes. The path forward requires collaboration between government bodies, educators, and communities. With a committed approach to modernizing and supporting our teachers, Argentina Buenos Aires can set a benchmark for excellence in secondary education across the region.</w:t>
      </w:r>
    </w:p>
    <w:p>
      <w:pPr>
        <w:pStyle w:val="BodyText"/>
      </w:pPr>
      <w:r>
        <w:t xml:space="preserve">We recommend immediate approval of the budget allocated for Phase One to begin the assessment process without delay. The time to act is now, ensuring that every student in Argentina Buenos Aires has access to high-quality instruction driven by capable and supported professionals.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Secondary Education in Argentina, Buenos Aires</dc:title>
  <dc:creator/>
  <cp:keywords/>
  <dcterms:created xsi:type="dcterms:W3CDTF">2026-07-29T08:04:14Z</dcterms:created>
  <dcterms:modified xsi:type="dcterms:W3CDTF">2026-07-29T08:04:14Z</dcterms:modified>
</cp:coreProperties>
</file>

<file path=docProps/custom.xml><?xml version="1.0" encoding="utf-8"?>
<Properties xmlns="http://schemas.openxmlformats.org/officeDocument/2006/custom-properties" xmlns:vt="http://schemas.openxmlformats.org/officeDocument/2006/docPropsVTypes"/>
</file>