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Secondary</w:t>
      </w:r>
      <w:r>
        <w:t xml:space="preserve"> </w:t>
      </w:r>
      <w:r>
        <w:t xml:space="preserve">Education</w:t>
      </w:r>
      <w:r>
        <w:t xml:space="preserve"> </w:t>
      </w:r>
      <w:r>
        <w:t xml:space="preserve">Reform</w:t>
      </w:r>
      <w:r>
        <w:t xml:space="preserve"> </w:t>
      </w:r>
      <w:r>
        <w:t xml:space="preserve">in</w:t>
      </w:r>
      <w:r>
        <w:t xml:space="preserve"> </w:t>
      </w:r>
      <w:r>
        <w:t xml:space="preserve">Chile</w:t>
      </w:r>
      <w:r>
        <w:t xml:space="preserve"> </w:t>
      </w:r>
      <w:r>
        <w:t xml:space="preserve">Santiago</w:t>
      </w:r>
    </w:p>
    <w:bookmarkStart w:id="30" w:name="X8c5e7fbfb26dc800e4d5abe429d5954f06fc371"/>
    <w:p>
      <w:pPr>
        <w:pStyle w:val="Heading1"/>
      </w:pPr>
      <w:r>
        <w:rPr>
          <w:bCs/>
          <w:b/>
        </w:rPr>
        <w:t xml:space="preserve">Project Report: Enhancing the Quality of Teacher Secondary Education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p>
      <w:pPr>
        <w:pStyle w:val="BodyText"/>
      </w:pPr>
      <w:r>
        <w:t xml:space="preserve">1. Executive Summary</w:t>
      </w:r>
    </w:p>
    <w:p>
      <w:pPr>
        <w:pStyle w:val="BodyText"/>
      </w:pPr>
      <w:r>
        <w:t xml:space="preserve">The primary objective of this initiative is to elevate the standards, accessibility, and effectiveness of teacher secondary education within the metropolitan region of Chile Santiago. As the capital city serves as the educational hub for the nation, addressing specific pedagogical challenges in Teacher Secondary programs is critical for national development This</w:t>
      </w:r>
      <w:r>
        <w:t xml:space="preserve"> </w:t>
      </w:r>
      <w:r>
        <w:rPr>
          <w:bCs/>
          <w:b/>
        </w:rPr>
        <w:t xml:space="preserve">Project Report</w:t>
      </w:r>
      <w:r>
        <w:t xml:space="preserve"> </w:t>
      </w:r>
      <w:r>
        <w:t xml:space="preserve">outlines a strategic framework designed to modernize curricula integrate technology foster inclusive classrooms and strengthen community engagement Specifically tailored to the unique demographic and socio-economic landscape of Chile Santiago this document provides a comprehensive roadmap for implementing sustainable reforms that will empower future educators and ultimately improve student outcomes across all secondary levels.</w:t>
      </w:r>
    </w:p>
    <w:bookmarkStart w:id="20" w:name="X3ec91d36a31c9c087c01ca9956f0cf011f59fc7"/>
    <w:p>
      <w:pPr>
        <w:pStyle w:val="Heading2"/>
      </w:pPr>
      <w:r>
        <w:rPr>
          <w:bCs/>
          <w:b/>
        </w:rPr>
        <w:t xml:space="preserve">2. Contextual Background: The Landscape of Teacher Secondary Education in Chile Santiago</w:t>
      </w:r>
    </w:p>
    <w:p>
      <w:pPr>
        <w:pStyle w:val="FirstParagraph"/>
      </w:pPr>
      <w:r>
        <w:t xml:space="preserve">The educational system in Chile has undergone significant transformation over the past two decades however disparities remain particularly acute in urban centers like Chile Santiago The concept of</w:t>
      </w:r>
      <w:r>
        <w:t xml:space="preserve"> </w:t>
      </w:r>
      <w:r>
        <w:rPr>
          <w:bCs/>
          <w:b/>
        </w:rPr>
        <w:t xml:space="preserve">Teacher Secondary</w:t>
      </w:r>
      <w:r>
        <w:t xml:space="preserve"> </w:t>
      </w:r>
      <w:r>
        <w:t xml:space="preserve">training is not merely about subject matter expertise it encompasses the holistic development of educators who can navigate complex classroom dynamics cultural diversity and varying levels of student preparedness In Chile Santiago schools often face overcrowded classrooms limited resources and a diverse population ranging from affluent suburban neighborhoods to underserved urban sectors Consequently the demand for high-quality Teacher Secondary professionals has never been greater.</w:t>
      </w:r>
    </w:p>
    <w:p>
      <w:pPr>
        <w:pStyle w:val="BodyText"/>
      </w:pPr>
      <w:r>
        <w:t xml:space="preserve">Current analysis indicates that while enrollment in normal schools universities offering teaching degrees has increased retention rates and job satisfaction among new graduates remain concerning issues Many teachers report feeling ill-equipped to handle behavioral challenges or integrate digital tools effectively into their lesson plans This gap highlights the urgent need for a revised approach to Teacher Secondary training one that is responsive to the realities of modern schooling in Chile Santiago.</w:t>
      </w:r>
    </w:p>
    <w:bookmarkEnd w:id="20"/>
    <w:bookmarkStart w:id="21" w:name="problem-statement"/>
    <w:p>
      <w:pPr>
        <w:pStyle w:val="Heading2"/>
      </w:pPr>
      <w:r>
        <w:rPr>
          <w:bCs/>
          <w:b/>
        </w:rPr>
        <w:t xml:space="preserve">3. Problem Statement</w:t>
      </w:r>
    </w:p>
    <w:p>
      <w:pPr>
        <w:pStyle w:val="FirstParagraph"/>
      </w:pPr>
      <w:r>
        <w:t xml:space="preserve">The core problem identified through this</w:t>
      </w:r>
      <w:r>
        <w:t xml:space="preserve"> </w:t>
      </w:r>
      <w:r>
        <w:rPr>
          <w:bCs/>
          <w:b/>
        </w:rPr>
        <w:t xml:space="preserve">Project Report</w:t>
      </w:r>
      <w:r>
        <w:t xml:space="preserve"> </w:t>
      </w:r>
      <w:r>
        <w:t xml:space="preserve">is the misalignment between traditional Teacher Secondary preparation models and the contemporary needs of students in Chile Santiago Key issues include:</w:t>
      </w:r>
    </w:p>
    <w:p>
      <w:pPr>
        <w:numPr>
          <w:ilvl w:val="0"/>
          <w:numId w:val="1001"/>
        </w:numPr>
        <w:pStyle w:val="Compact"/>
      </w:pPr>
      <w:r>
        <w:rPr>
          <w:bCs/>
          <w:b/>
        </w:rPr>
        <w:t xml:space="preserve">Inadequate Practical Experience:</w:t>
      </w:r>
    </w:p>
    <w:p>
      <w:pPr>
        <w:numPr>
          <w:ilvl w:val="0"/>
          <w:numId w:val="1001"/>
        </w:numPr>
        <w:pStyle w:val="Compact"/>
      </w:pPr>
      <w:r>
        <w:rPr>
          <w:bCs/>
          <w:b/>
        </w:rPr>
        <w:t xml:space="preserve">Lack of Cultural Competency Training</w:t>
      </w:r>
    </w:p>
    <w:p>
      <w:pPr>
        <w:numPr>
          <w:ilvl w:val="0"/>
          <w:numId w:val="1001"/>
        </w:numPr>
        <w:pStyle w:val="Compact"/>
      </w:pPr>
      <w:r>
        <w:rPr>
          <w:bCs/>
          <w:b/>
        </w:rPr>
        <w:t xml:space="preserve">Digital Divide Awareness:</w:t>
      </w:r>
    </w:p>
    <w:p>
      <w:pPr>
        <w:numPr>
          <w:ilvl w:val="0"/>
          <w:numId w:val="1001"/>
        </w:numPr>
        <w:pStyle w:val="Compact"/>
      </w:pPr>
      <w:r>
        <w:t xml:space="preserve">Mental Health Support Skills</w:t>
      </w:r>
    </w:p>
    <w:bookmarkEnd w:id="21"/>
    <w:bookmarkStart w:id="22" w:name="X9215ca3fc3630b1745ab3e959969e50fdb77242"/>
    <w:p>
      <w:pPr>
        <w:pStyle w:val="Heading2"/>
      </w:pPr>
      <w:r>
        <w:rPr>
          <w:bCs/>
          <w:b/>
        </w:rPr>
        <w:t xml:space="preserve">4. Strategic Objectives for Reform in Chile Santiago</w:t>
      </w:r>
    </w:p>
    <w:p>
      <w:pPr>
        <w:pStyle w:val="FirstParagraph"/>
      </w:pPr>
      <w:r>
        <w:t xml:space="preserve">To address these challenges the proposed project establishes four strategic pillars aimed at redefining what it means to be an effective educator in this context:</w:t>
      </w:r>
    </w:p>
    <w:p>
      <w:pPr>
        <w:numPr>
          <w:ilvl w:val="0"/>
          <w:numId w:val="1002"/>
        </w:numPr>
        <w:pStyle w:val="Compact"/>
      </w:pPr>
      <w:r>
        <w:rPr>
          <w:bCs/>
          <w:b/>
        </w:rPr>
        <w:t xml:space="preserve">Pedagogical Innovation</w:t>
      </w:r>
    </w:p>
    <w:p>
      <w:pPr>
        <w:numPr>
          <w:ilvl w:val="0"/>
          <w:numId w:val="1002"/>
        </w:numPr>
        <w:pStyle w:val="Compact"/>
      </w:pPr>
      <w:r>
        <w:rPr>
          <w:bCs/>
          <w:b/>
        </w:rPr>
        <w:t xml:space="preserve">Tech-Enhanced Instructional Design</w:t>
      </w:r>
    </w:p>
    <w:p>
      <w:pPr>
        <w:numPr>
          <w:ilvl w:val="0"/>
          <w:numId w:val="1002"/>
        </w:numPr>
        <w:pStyle w:val="Compact"/>
      </w:pPr>
      <w:r>
        <w:rPr>
          <w:bCs/>
          <w:b/>
        </w:rPr>
        <w:t xml:space="preserve">Inclusive Pedagogy Training:</w:t>
      </w:r>
    </w:p>
    <w:p>
      <w:pPr>
        <w:numPr>
          <w:ilvl w:val="0"/>
          <w:numId w:val="1002"/>
        </w:numPr>
        <w:pStyle w:val="Compact"/>
      </w:pPr>
      <w:r>
        <w:t xml:space="preserve">Community Partnership Models</w:t>
      </w:r>
    </w:p>
    <w:bookmarkEnd w:id="22"/>
    <w:bookmarkStart w:id="26" w:name="X0564e7a95a7c53e1654ac6eab9b5e1007debfeb"/>
    <w:p>
      <w:pPr>
        <w:pStyle w:val="Heading2"/>
      </w:pPr>
      <w:r>
        <w:rPr>
          <w:bCs/>
          <w:b/>
        </w:rPr>
        <w:t xml:space="preserve">5. Implementation Plan for Teacher Secondary Development</w:t>
      </w:r>
    </w:p>
    <w:p>
      <w:pPr>
        <w:pStyle w:val="FirstParagraph"/>
      </w:pPr>
      <w:r>
        <w:t xml:space="preserve">The execution phase involves several critical steps designed to ensure successful adoption across institutions preparing</w:t>
      </w:r>
      <w:r>
        <w:t xml:space="preserve"> </w:t>
      </w:r>
      <w:r>
        <w:rPr>
          <w:bCs/>
          <w:b/>
        </w:rPr>
        <w:t xml:space="preserve">Teacher Secondary</w:t>
      </w:r>
    </w:p>
    <w:bookmarkStart w:id="23" w:name="a-curriculum-overhaul-phase-months-1-6"/>
    <w:p>
      <w:pPr>
        <w:pStyle w:val="Heading3"/>
      </w:pPr>
      <w:r>
        <w:rPr>
          <w:bCs/>
          <w:b/>
        </w:rPr>
        <w:t xml:space="preserve">A Curriculum Overhaul Phase (Months 1-6)</w:t>
      </w:r>
    </w:p>
    <w:p>
      <w:pPr>
        <w:pStyle w:val="FirstParagraph"/>
      </w:pPr>
      <w:r>
        <w:t xml:space="preserve">This initial stage focuses on revising syllabi in collaboration with practicing educators from top schools in Chile Santiago. Subject matter experts will evaluate existing courses and suggest modifications that align with national standards while incorporating local needs Special attention will be given to adding modules on social-emotional learning and conflict resolution.</w:t>
      </w:r>
    </w:p>
    <w:bookmarkEnd w:id="23"/>
    <w:bookmarkStart w:id="24" w:name="X63a2b69711d55772e2dd166f19f31b89519bbd7"/>
    <w:p>
      <w:pPr>
        <w:pStyle w:val="Heading3"/>
      </w:pPr>
      <w:r>
        <w:rPr>
          <w:bCs/>
          <w:b/>
        </w:rPr>
        <w:t xml:space="preserve">B Technology Integration Initiative (Months 7-12)</w:t>
      </w:r>
    </w:p>
    <w:p>
      <w:pPr>
        <w:pStyle w:val="FirstParagraph"/>
      </w:pPr>
      <w:r>
        <w:t xml:space="preserve">In partnership with local tech companies a comprehensive digital toolkit will be developed specifically for Teacher Secondary students. This includes virtual reality simulations of classroom scenarios allowing trainees to practice management strategies in safe controlled environments before stepping into actual classrooms across Chile Santiago.</w:t>
      </w:r>
    </w:p>
    <w:bookmarkEnd w:id="24"/>
    <w:bookmarkStart w:id="25" w:name="Xed8f79ba17c721aae82030742535f408915975d"/>
    <w:p>
      <w:pPr>
        <w:pStyle w:val="Heading3"/>
      </w:pPr>
      <w:r>
        <w:rPr>
          <w:bCs/>
          <w:b/>
        </w:rPr>
        <w:t xml:space="preserve">C Mentorship and Practicum Expansion (Months 13-18)</w:t>
      </w:r>
    </w:p>
    <w:p>
      <w:pPr>
        <w:pStyle w:val="FirstParagraph"/>
      </w:pPr>
      <w:r>
        <w:t xml:space="preserve">A structured mentorship network will be launched connecting final-year</w:t>
      </w:r>
      <w:r>
        <w:t xml:space="preserve"> </w:t>
      </w:r>
      <w:r>
        <w:rPr>
          <w:bCs/>
          <w:b/>
        </w:rPr>
        <w:t xml:space="preserve">Teacher Secondary</w:t>
      </w:r>
    </w:p>
    <w:bookmarkEnd w:id="25"/>
    <w:bookmarkEnd w:id="26"/>
    <w:bookmarkStart w:id="27" w:name="Xbfdc8a6a260fa27d694ba386e1c9412dd08115d"/>
    <w:p>
      <w:pPr>
        <w:pStyle w:val="Heading2"/>
      </w:pPr>
      <w:r>
        <w:rPr>
          <w:bCs/>
          <w:b/>
        </w:rPr>
        <w:t xml:space="preserve">6. Expected Outcomes and Impact on Chile Santiago Society</w:t>
      </w:r>
    </w:p>
    <w:p>
      <w:pPr>
        <w:pStyle w:val="FirstParagraph"/>
      </w:pPr>
      <w:r>
        <w:t xml:space="preserve">The successful implementation of these reforms is expected to yield significant benefits for both educators and students throughout Chile Santiago By enhancing the quality of Teacher Secondary education we aim to achieve:</w:t>
      </w:r>
    </w:p>
    <w:p>
      <w:pPr>
        <w:numPr>
          <w:ilvl w:val="0"/>
          <w:numId w:val="1003"/>
        </w:numPr>
        <w:pStyle w:val="Compact"/>
      </w:pPr>
      <w:r>
        <w:t xml:space="preserve">A measurable increase in teacher retention rates within the public school system reducing turnover costs associated with constant hiring and training.</w:t>
      </w:r>
    </w:p>
    <w:p>
      <w:pPr>
        <w:numPr>
          <w:ilvl w:val="0"/>
          <w:numId w:val="1003"/>
        </w:numPr>
        <w:pStyle w:val="Compact"/>
      </w:pPr>
      <w:r>
        <w:t xml:space="preserve">Improved academic performance indicators among secondary school students reflecting better engagement and comprehension levels.</w:t>
      </w:r>
    </w:p>
    <w:p>
      <w:pPr>
        <w:numPr>
          <w:ilvl w:val="0"/>
          <w:numId w:val="1003"/>
        </w:numPr>
        <w:pStyle w:val="Compact"/>
      </w:pPr>
      <w:r>
        <w:t xml:space="preserve">A more inclusive classroom environment where students from diverse backgrounds feel valued supported and understood.</w:t>
      </w:r>
    </w:p>
    <w:p>
      <w:pPr>
        <w:numPr>
          <w:ilvl w:val="0"/>
          <w:numId w:val="1003"/>
        </w:numPr>
        <w:pStyle w:val="Compact"/>
      </w:pPr>
      <w:r>
        <w:t xml:space="preserve">Better equipped teachers capable of addressing mental health concerns early thereby preventing escalation of issues within the community.</w:t>
      </w:r>
    </w:p>
    <w:bookmarkEnd w:id="27"/>
    <w:bookmarkStart w:id="28" w:name="challenges-and-mitigation-strategies"/>
    <w:p>
      <w:pPr>
        <w:pStyle w:val="Heading2"/>
      </w:pPr>
      <w:r>
        <w:rPr>
          <w:bCs/>
          <w:b/>
        </w:rPr>
        <w:t xml:space="preserve">7. Challenges and Mitigation Strategies</w:t>
      </w:r>
    </w:p>
    <w:p>
      <w:pPr>
        <w:pStyle w:val="FirstParagraph"/>
      </w:pPr>
      <w:r>
        <w:t xml:space="preserve">Acknowledging potential obstacles is crucial for any comprehensive</w:t>
      </w:r>
      <w:r>
        <w:t xml:space="preserve"> </w:t>
      </w:r>
      <w:r>
        <w:rPr>
          <w:bCs/>
          <w:b/>
        </w:rPr>
        <w:t xml:space="preserve">Project Report</w:t>
      </w:r>
      <w:r>
        <w:t xml:space="preserve">. One major challenge may be resistance to change from established faculty members accustomed to traditional methods. To mitigate this we propose extensive professional development sessions emphasizing the benefits of new approaches through data-driven evidence another concern relates funding availability given economic fluctuations in Chile Santiago However by seeking public-private partnerships and applying for international educational grants we can secure necessary resources.</w:t>
      </w:r>
    </w:p>
    <w:bookmarkEnd w:id="28"/>
    <w:bookmarkStart w:id="29" w:name="conclusion"/>
    <w:p>
      <w:pPr>
        <w:pStyle w:val="Heading2"/>
      </w:pPr>
      <w:r>
        <w:rPr>
          <w:bCs/>
          <w:b/>
        </w:rPr>
        <w:t xml:space="preserve">8. Conclusion</w:t>
      </w:r>
    </w:p>
    <w:p>
      <w:pPr>
        <w:pStyle w:val="FirstParagraph"/>
      </w:pPr>
      <w:r>
        <w:t xml:space="preserve">In conclusion this document underscores the vital importance of investing in high-quality Teacher Secondary education as a cornerstone for societal progress In Chile Santiago where diversity meets complexity fostering skilled compassionate and technologically adept teachers is not just an educational imperative but a social necessity Through targeted reforms enhanced support systems and collaborative efforts we can create an ecosystem where both educators thrive students succeed communities prosper This</w:t>
      </w:r>
      <w:r>
        <w:t xml:space="preserve"> </w:t>
      </w:r>
      <w:r>
        <w:rPr>
          <w:bCs/>
          <w:b/>
        </w:rPr>
        <w:t xml:space="preserve">Project Report</w:t>
      </w:r>
      <w:r>
        <w:t xml:space="preserve"> </w:t>
      </w:r>
      <w:r>
        <w:t xml:space="preserve">serves as both a blueprint and a call to action for all stakeholders committed to advancing excellence in education within the vibrant city of Chile Santiago.</w:t>
      </w:r>
    </w:p>
    <w:p>
      <w:r>
        <w:pict>
          <v:rect style="width:0;height:1.5pt" o:hralign="center" o:hrstd="t" o:hr="t"/>
        </w:pict>
      </w:r>
    </w:p>
    <w:p>
      <w:pPr>
        <w:pStyle w:val="FirstParagraph"/>
      </w:pPr>
      <w:r>
        <w:rPr>
          <w:iCs/>
          <w:i/>
        </w:rPr>
        <w:t xml:space="preserve">Note: All recommendations herein are based on preliminary data analysis stakeholder interviews conducted across various institutions preparing Teacher Secondary educators in Chile Santiago.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Secondary Education Reform in Chile Santiago</dc:title>
  <dc:creator/>
  <dc:language>en</dc:language>
  <cp:keywords/>
  <dcterms:created xsi:type="dcterms:W3CDTF">2026-07-29T19:33:33Z</dcterms:created>
  <dcterms:modified xsi:type="dcterms:W3CDTF">2026-07-29T19:33:33Z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