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in</w:t>
      </w:r>
      <w:r>
        <w:t xml:space="preserve"> </w:t>
      </w:r>
      <w:r>
        <w:t xml:space="preserve">Singapore</w:t>
      </w:r>
    </w:p>
    <w:bookmarkStart w:id="30" w:name="X2d8d16af9df74d346c327fce9b3a97be46ee7ee"/>
    <w:p>
      <w:pPr>
        <w:pStyle w:val="Heading1"/>
      </w:pPr>
      <w:r>
        <w:rPr>
          <w:bCs/>
          <w:b/>
        </w:rPr>
        <w:t xml:space="preserve">Project Report: Teacher Secondary in Singapore</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Education, Singapore</w:t>
      </w:r>
      <w:r>
        <w:br/>
      </w:r>
    </w:p>
    <w:p>
      <w:pPr>
        <w:pStyle w:val="BodyText"/>
      </w:pPr>
      <w:r>
        <w:t xml:space="preserve">Strategic Planning Committee</w:t>
      </w:r>
      <w:r>
        <w:br/>
      </w:r>
    </w:p>
    <w:p>
      <w:pPr>
        <w:pStyle w:val="BodyText"/>
      </w:pPr>
      <w:r>
        <w:t xml:space="preserve">Enhancing the Teacher Secondary Framework in Singapore to Meet Future Educational Demands</w:t>
      </w:r>
    </w:p>
    <w:bookmarkStart w:id="20" w:name="executive-summary"/>
    <w:p>
      <w:pPr>
        <w:pStyle w:val="Heading2"/>
      </w:pPr>
      <w:r>
        <w:rPr>
          <w:bCs/>
          <w:b/>
        </w:rPr>
        <w:t xml:space="preserve">1. Executive Summary</w:t>
      </w:r>
    </w:p>
    <w:p>
      <w:pPr>
        <w:pStyle w:val="FirstParagraph"/>
      </w:pPr>
      <w:r>
        <w:t xml:space="preserve">This Project Report outlines a comprehensive strategic initiative designed to refine, support, and elevate the role of the Teacher Secondary within the unique educational landscape of Singapore. As a global hub for education excellence, Singapore continues to set high benchmarks for academic achievement. However, as societal needs evolve and technological advancements accelerate, the methodology of teaching at the secondary level requires constant adaptation. This report details a proposed framework that reinforces professional development, integrates advanced pedagogical technologies, and fosters holistic student development specifically tailored for Teacher Secondary practitioners in Singapore.</w:t>
      </w:r>
    </w:p>
    <w:bookmarkEnd w:id="20"/>
    <w:bookmarkStart w:id="21" w:name="introduction-and-context"/>
    <w:p>
      <w:pPr>
        <w:pStyle w:val="Heading2"/>
      </w:pPr>
      <w:r>
        <w:rPr>
          <w:bCs/>
          <w:b/>
        </w:rPr>
        <w:t xml:space="preserve">2. Introduction and Context</w:t>
      </w:r>
    </w:p>
    <w:p>
      <w:pPr>
        <w:pStyle w:val="FirstParagraph"/>
      </w:pPr>
      <w:r>
        <w:t xml:space="preserve">The education system in Singapore is renowned for its rigorous standards and high performance metrics. Central to this success is the quality of its educators, particularly those operating at the secondary level where students face critical examinations such as the O-Level and N-Level exams. The concept of "Teacher Secondary" here refers not merely to an individual holding a position, but to a professional identity deeply embedded in the values of Singaporean pedagogy: excellence, integrity, care for student well-being, and lifelong learning.</w:t>
      </w:r>
    </w:p>
    <w:p>
      <w:pPr>
        <w:pStyle w:val="BodyText"/>
      </w:pPr>
      <w:r>
        <w:t xml:space="preserve">Despite these strengths challenges remain. The demographic shifts in student populations with increasing diversity and varying learning needs demand that every Teacher Secondary be equipped with differentiated instruction strategies. Furthermore the integration of digital literacy is no longer optional but essential. This Project Report serves as a roadmap for addressing these challenges ensuring that the Singapore education system remains resilient competitive and future-ready.</w:t>
      </w:r>
    </w:p>
    <w:bookmarkEnd w:id="21"/>
    <w:bookmarkStart w:id="22" w:name="objectives-of-the-initiative"/>
    <w:p>
      <w:pPr>
        <w:pStyle w:val="Heading2"/>
      </w:pPr>
      <w:r>
        <w:rPr>
          <w:bCs/>
          <w:b/>
        </w:rPr>
        <w:t xml:space="preserve">3. Objectives of the Initiative</w:t>
      </w:r>
    </w:p>
    <w:p>
      <w:pPr>
        <w:pStyle w:val="FirstParagraph"/>
      </w:pPr>
      <w:r>
        <w:t xml:space="preserve">The primary objective of this project is to empower Teacher Secondary professionals in Singapore through three core pillars:</w:t>
      </w:r>
    </w:p>
    <w:p>
      <w:pPr>
        <w:numPr>
          <w:ilvl w:val="0"/>
          <w:numId w:val="1001"/>
        </w:numPr>
        <w:pStyle w:val="Compact"/>
      </w:pPr>
      <w:r>
        <w:rPr>
          <w:bCs/>
          <w:b/>
        </w:rPr>
        <w:t xml:space="preserve">Pedagogical Innovation:</w:t>
      </w:r>
      <w:r>
        <w:t xml:space="preserve"> </w:t>
      </w:r>
      <w:r>
        <w:t xml:space="preserve">To modernize teaching methods by integrating inquiry-based learning and critical thinking exercises that go beyond rote memorization.</w:t>
      </w:r>
    </w:p>
    <w:p>
      <w:pPr>
        <w:numPr>
          <w:ilvl w:val="0"/>
          <w:numId w:val="1001"/>
        </w:numPr>
        <w:pStyle w:val="Compact"/>
      </w:pPr>
      <w:r>
        <w:rPr>
          <w:bCs/>
          <w:b/>
        </w:rPr>
        <w:t xml:space="preserve">Holistic Well-being Support:</w:t>
      </w:r>
      <w:r>
        <w:t xml:space="preserve"> </w:t>
      </w:r>
      <w:r>
        <w:t xml:space="preserve">To provide robust mental health support for both students and teachers recognizing that a healthy Teacher Secondary is crucial for effective student mentorship in Singapore.</w:t>
      </w:r>
    </w:p>
    <w:p>
      <w:pPr>
        <w:numPr>
          <w:ilvl w:val="0"/>
          <w:numId w:val="1001"/>
        </w:numPr>
        <w:pStyle w:val="Compact"/>
      </w:pPr>
      <w:r>
        <w:rPr>
          <w:bCs/>
          <w:b/>
        </w:rPr>
        <w:t xml:space="preserve">Digital Fluency:</w:t>
      </w:r>
      <w:r>
        <w:t xml:space="preserve"> </w:t>
      </w:r>
      <w:r>
        <w:t xml:space="preserve">To ensure that every educator has access to cutting-edge tools and training necessary to navigate the digital classroom effectively.</w:t>
      </w:r>
    </w:p>
    <w:bookmarkEnd w:id="22"/>
    <w:bookmarkStart w:id="26" w:name="strategic-pillars-and-implementation"/>
    <w:p>
      <w:pPr>
        <w:pStyle w:val="Heading2"/>
      </w:pPr>
      <w:r>
        <w:rPr>
          <w:bCs/>
          <w:b/>
        </w:rPr>
        <w:t xml:space="preserve">4. Strategic Pillars and Implementation</w:t>
      </w:r>
    </w:p>
    <w:bookmarkStart w:id="23" w:name="X16a955b1828b4ebeba0ca7a52b76bce51716f52"/>
    <w:p>
      <w:pPr>
        <w:pStyle w:val="Heading3"/>
      </w:pPr>
      <w:r>
        <w:rPr>
          <w:iCs/>
          <w:i/>
        </w:rPr>
        <w:t xml:space="preserve">Pillar 1: Enhanced Professional Development (PD)</w:t>
      </w:r>
    </w:p>
    <w:p>
      <w:pPr>
        <w:pStyle w:val="FirstParagraph"/>
      </w:pPr>
      <w:r>
        <w:t xml:space="preserve">In Singapore continuous professional development is a cornerstone of career progression. This initiative proposes the establishment of specialized "Centers of Excellence" for secondary education across different regions. These centers will offer tailored workshops focusing on subject-specific pedagogy and classroom management techniques that are culturally relevant to the multicultural context of Singapore teachers must navigate diverse cultural backgrounds within their classrooms while maintaining national values.</w:t>
      </w:r>
    </w:p>
    <w:p>
      <w:pPr>
        <w:pStyle w:val="BodyText"/>
      </w:pPr>
      <w:r>
        <w:t xml:space="preserve">Furthermore a mentorship program will be introduced where experienced educators guide newly qualified Teacher Secondary staff. This knowledge transfer is vital for preserving institutional wisdom while encouraging fresh perspectives. The curriculum will include modules on emotional intelligence helping teachers build stronger rapport with adolescents who are at a critical stage of identity formation.</w:t>
      </w:r>
    </w:p>
    <w:bookmarkEnd w:id="23"/>
    <w:bookmarkStart w:id="24" w:name="Xe0a24d0dc472515862ca9fe074ff78ab635b900"/>
    <w:p>
      <w:pPr>
        <w:pStyle w:val="Heading3"/>
      </w:pPr>
      <w:r>
        <w:rPr>
          <w:iCs/>
          <w:i/>
        </w:rPr>
        <w:t xml:space="preserve">Pillar 2: Technology Integration and AI in the Classroom</w:t>
      </w:r>
    </w:p>
    <w:p>
      <w:pPr>
        <w:pStyle w:val="FirstParagraph"/>
      </w:pPr>
      <w:r>
        <w:t xml:space="preserve">The Ministry has long championed the use of technology in schools under its Smart Nation initiative. However rapid changes require ongoing updates. This Project Report recommends the deployment of artificial intelligence-assisted learning platforms that provide real-time feedback to both teachers and students for personalized learning paths. It is imperative that every Teacher Secondary receives training on how to leverage these tools without losing the human touch which is fundamental to education in Singapore.</w:t>
      </w:r>
    </w:p>
    <w:p>
      <w:pPr>
        <w:pStyle w:val="BodyText"/>
      </w:pPr>
      <w:r>
        <w:t xml:space="preserve">The goal is not to replace teachers but augment their capabilities allowing them more time for meaningful interactions and personalized feedback. Data analytics will also be used to identify learning gaps early enabling proactive intervention by the Teacher Secondary before students fall behind.</w:t>
      </w:r>
    </w:p>
    <w:bookmarkEnd w:id="24"/>
    <w:bookmarkStart w:id="25" w:name="Xd8fd70ad2ab2540165b33056eb8495d0d567590"/>
    <w:p>
      <w:pPr>
        <w:pStyle w:val="Heading3"/>
      </w:pPr>
      <w:r>
        <w:rPr>
          <w:iCs/>
          <w:i/>
        </w:rPr>
        <w:t xml:space="preserve">Pillar 3: Well-being and Work-Life Balance</w:t>
      </w:r>
    </w:p>
    <w:p>
      <w:pPr>
        <w:pStyle w:val="FirstParagraph"/>
      </w:pPr>
      <w:r>
        <w:t xml:space="preserve">The demand placed on educators in Singapore can often lead to burnout. Recognizing this this Project Report prioritizes the well-being of the workforce. New policies will be introduced to streamline administrative tasks reducing paperwork burden so that Teacher Secondary professionals can focus on what they do best: teaching and mentoring.</w:t>
      </w:r>
    </w:p>
    <w:p>
      <w:pPr>
        <w:pStyle w:val="BodyText"/>
      </w:pPr>
      <w:r>
        <w:t xml:space="preserve">Mental health resources will be expanded including access to counseling services and stress management workshops. A culture of openness regarding mental health will be encouraged within schools ensuring that asking for help is seen as a strength rather than a weakness. This support system is essential for retaining high-quality talent in the Singapore education sector.</w:t>
      </w:r>
    </w:p>
    <w:bookmarkEnd w:id="25"/>
    <w:bookmarkEnd w:id="26"/>
    <w:bookmarkStart w:id="27" w:name="challenges-and-mitigation-strategies"/>
    <w:p>
      <w:pPr>
        <w:pStyle w:val="Heading2"/>
      </w:pPr>
      <w:r>
        <w:rPr>
          <w:bCs/>
          <w:b/>
        </w:rPr>
        <w:t xml:space="preserve">5. Challenges and Mitigation Strategies</w:t>
      </w:r>
    </w:p>
    <w:p>
      <w:pPr>
        <w:pStyle w:val="FirstParagraph"/>
      </w:pPr>
      <w:r>
        <w:t xml:space="preserve">Implementing these changes will not be without challenges. Resistance to change from some quarters of the teaching fraternity may occur especially regarding new technological implementations. To mitigate this a phased rollout approach will be adopted alongside extensive communication campaigns highlighting the benefits of these changes for both teachers and students.</w:t>
      </w:r>
    </w:p>
    <w:p>
      <w:pPr>
        <w:pStyle w:val="BodyText"/>
      </w:pPr>
      <w:r>
        <w:t xml:space="preserve">Additionally financial constraints may limit immediate scalability. However collaboration with private sector partners and tech companies can provide additional resources funding for infrastructure upgrades ensuring that all schools regardless of location have equitable access to quality resources.</w:t>
      </w:r>
    </w:p>
    <w:bookmarkEnd w:id="27"/>
    <w:bookmarkStart w:id="28" w:name="expected-outcomes"/>
    <w:p>
      <w:pPr>
        <w:pStyle w:val="Heading2"/>
      </w:pPr>
      <w:r>
        <w:rPr>
          <w:bCs/>
          <w:b/>
        </w:rPr>
        <w:t xml:space="preserve">6. Expected Outcomes</w:t>
      </w:r>
    </w:p>
    <w:p>
      <w:pPr>
        <w:pStyle w:val="FirstParagraph"/>
      </w:pPr>
      <w:r>
        <w:t xml:space="preserve">If successfully implemented we anticipate significant improvements in student engagement and academic outcomes across secondary levels in Singapore. Teachers will report higher job satisfaction due to better support systems and clearer professional pathways. The holistic approach ensures that students are not just academically proficient but also emotionally resilient citizens prepared for the complexities of the modern world.</w:t>
      </w:r>
    </w:p>
    <w:bookmarkEnd w:id="28"/>
    <w:bookmarkStart w:id="29" w:name="conclusion"/>
    <w:p>
      <w:pPr>
        <w:pStyle w:val="Heading2"/>
      </w:pPr>
      <w:r>
        <w:rPr>
          <w:bCs/>
          <w:b/>
        </w:rPr>
        <w:t xml:space="preserve">7. Conclusion</w:t>
      </w:r>
    </w:p>
    <w:p>
      <w:pPr>
        <w:pStyle w:val="FirstParagraph"/>
      </w:pPr>
      <w:r>
        <w:t xml:space="preserve">In conclusion this Project Report underscores the critical importance of investing in our Teacher Secondary workforce in Singapore. By focusing on innovation well-being and technology we are not only improving educational standards but also honoring our commitment to nurturing every child's potential. The success of Singapore's education system hinges on the dedication and competence of its teachers as such supporting them through this comprehensive framework is a strategic imperative for the nation’s future prosperity.</w:t>
      </w:r>
    </w:p>
    <w:p>
      <w:pPr>
        <w:pStyle w:val="BodyText"/>
      </w:pPr>
      <w:r>
        <w:t xml:space="preserve">We urge stakeholders to review these recommendations favorably and collaborate in making this vision a reality ensuring that Teacher Secondary remains synonymous with excellence in Singapore.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in Singapore</dc:title>
  <dc:creator/>
  <dc:language>en</dc:language>
  <cp:keywords/>
  <dcterms:created xsi:type="dcterms:W3CDTF">2026-07-29T10:38:23Z</dcterms:created>
  <dcterms:modified xsi:type="dcterms:W3CDTF">2026-07-29T10:38:23Z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