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d84229fd8ae9cce4ba013dfa53c3dda377ca5f"/>
    <w:p>
      <w:pPr>
        <w:pStyle w:val="Heading1"/>
      </w:pPr>
      <w:r>
        <w:t xml:space="preserve">Project Report on Teacher Secondary Education Development in Tanzania Dar es Salaam</w:t>
      </w:r>
    </w:p>
    <w:p>
      <w:pPr>
        <w:pStyle w:val="FirstParagraph"/>
      </w:pPr>
      <w:r>
        <w:br/>
      </w:r>
    </w:p>
    <w:bookmarkStart w:id="20" w:name="i.-introduction-and-executive-summary"/>
    <w:p>
      <w:pPr>
        <w:pStyle w:val="Heading2"/>
      </w:pPr>
      <w:r>
        <w:rPr>
          <w:bCs/>
          <w:b/>
        </w:rPr>
        <w:t xml:space="preserve">I. Introduction and Executive Summary</w:t>
      </w:r>
    </w:p>
    <w:p>
      <w:pPr>
        <w:pStyle w:val="FirstParagraph"/>
      </w:pPr>
      <w:r>
        <w:br/>
      </w:r>
      <w:r>
        <w:rPr>
          <w:bCs/>
          <w:b/>
        </w:rPr>
        <w:t xml:space="preserve">Purpose of the Project Report:</w:t>
      </w:r>
      <w:r>
        <w:t xml:space="preserve">This comprehensive</w:t>
      </w:r>
      <w:r>
        <w:t xml:space="preserve"> </w:t>
      </w:r>
      <w:r>
        <w:rPr>
          <w:rStyle w:val="VerbatimChar"/>
        </w:rPr>
        <w:t xml:space="preserve">T</w:t>
      </w:r>
      <w:r>
        <w:t xml:space="preserve">e</w:t>
      </w:r>
      <w:r>
        <w:rPr>
          <w:rStyle w:val="VerbatimChar"/>
        </w:rPr>
        <w:t xml:space="preserve">a</w:t>
      </w:r>
      <w:r>
        <w:t xml:space="preserve">c</w:t>
      </w:r>
      <w:r>
        <w:rPr>
          <w:rStyle w:val="VerbatimChar"/>
        </w:rPr>
        <w:t xml:space="preserve">h</w:t>
      </w:r>
      <w:r>
        <w:t xml:space="preserve">e</w:t>
      </w:r>
      <w:r>
        <w:rPr>
          <w:rStyle w:val="VerbatimChar"/>
        </w:rPr>
        <w:t xml:space="preserve">r onditi</w:t>
      </w:r>
      <w:r>
        <w:t xml:space="preserve">T</w:t>
      </w:r>
      <w:r>
        <w:rPr>
          <w:iCs/>
          <w:i/>
        </w:rPr>
        <w:t xml:space="preserve">eacher</w:t>
      </w:r>
      <w:r>
        <w:rPr>
          <w:bCs/>
          <w:b/>
        </w:rPr>
        <w:t xml:space="preserve">S</w:t>
      </w:r>
      <w:r>
        <w:t xml:space="preserve">e</w:t>
      </w:r>
      <w:r>
        <w:rPr>
          <w:bCs/>
          <w:b/>
        </w:rPr>
        <w:t xml:space="preserve">n:</w:t>
      </w:r>
      <w:r>
        <w:t xml:space="preserve">n:0-1898405397716256234&gt;e</w:t>
      </w:r>
      <w:r>
        <w:rPr>
          <w:iCs/>
          <w:i/>
        </w:rPr>
        <w:t xml:space="preserve">condary</w:t>
      </w:r>
      <w:r>
        <w:rPr>
          <w:bCs/>
          <w:b/>
        </w:rPr>
        <w:t xml:space="preserve">E</w:t>
      </w:r>
      <w:r>
        <w:t xml:space="preserve">d</w:t>
      </w:r>
    </w:p>
    <w:p>
      <w:pPr>
        <w:pStyle w:val="BodyText"/>
      </w:pPr>
      <w:r>
        <w:t xml:space="preserve">ucation Project Report in Tanzania Dar es Salaam aims to provide a detailed analysis of the current pedagogical landscape, infrastructure challenges, and curriculum implementation strategies within the secondary education sector of this vibrant coastal city.</w:t>
      </w:r>
    </w:p>
    <w:p>
      <w:pPr>
        <w:pStyle w:val="BodyText"/>
      </w:pPr>
      <w:r>
        <w:br/>
      </w:r>
    </w:p>
    <w:bookmarkEnd w:id="20"/>
    <w:bookmarkStart w:id="21" w:name="i.-introduction-and-executive-summary-1"/>
    <w:p>
      <w:pPr>
        <w:pStyle w:val="Heading2"/>
      </w:pPr>
      <w:r>
        <w:rPr>
          <w:bCs/>
          <w:b/>
        </w:rPr>
        <w:t xml:space="preserve">I. Introduction and Executive Summary</w:t>
      </w:r>
    </w:p>
    <w:p>
      <w:pPr>
        <w:pStyle w:val="FirstParagraph"/>
      </w:pPr>
      <w:r>
        <w:br/>
      </w:r>
    </w:p>
    <w:p>
      <w:pPr>
        <w:pStyle w:val="BodyText"/>
      </w:pPr>
      <w:r>
        <w:t xml:space="preserve">The purpose of this</w:t>
      </w:r>
      <w:r>
        <w:t xml:space="preserve"> </w:t>
      </w:r>
      <w:r>
        <w:rPr>
          <w:rStyle w:val="VerbatimChar"/>
        </w:rPr>
        <w:t xml:space="preserve">Teacher Secondary</w:t>
      </w:r>
      <w:r>
        <w:t xml:space="preserve"> </w:t>
      </w:r>
      <w:r>
        <w:t xml:space="preserve">Project Report is to outline a strategic framework designed to elevate educational standards across Tanzania Dar es Salaam. As the commercial capital of Tanzania, Dar es Salaam presents a unique set of challenges and opportunities within the secondary education sector. This document serves as a vital tool for stakeholders, including government officials, school administrators, international development partners, and community leaders.</w:t>
      </w:r>
    </w:p>
    <w:p>
      <w:pPr>
        <w:pStyle w:val="BodyText"/>
      </w:pPr>
      <w:r>
        <w:t xml:space="preserve">The primary objective of this initiative is to address the critical gaps in teacher quality and resource allocation that currently hinder optimal student outcomes. By focusing on</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n:0-1898405397716256234&gt;Secondary Education in Tanzania Dar es Salaam, we aim to foster an environment where educators are equipped with modern pedagogical tools and students have access to a curriculum that is both rigorous and relevant. This report documents the baseline findings, proposed interventions, monitoring mechanisms, and expected long-term impacts of these transformative efforts.</w:t>
      </w:r>
    </w:p>
    <w:bookmarkEnd w:id="21"/>
    <w:bookmarkStart w:id="22" w:name="X56682990e022aef18d88a1c376d2a2ee4597ddf"/>
    <w:p>
      <w:pPr>
        <w:pStyle w:val="Heading2"/>
      </w:pPr>
      <w:r>
        <w:rPr>
          <w:bCs/>
          <w:b/>
        </w:rPr>
        <w:t xml:space="preserve">II. Contextual Background: The Landscape in Tanzania Dar es Salaam</w:t>
      </w:r>
    </w:p>
    <w:p>
      <w:pPr>
        <w:pStyle w:val="FirstParagraph"/>
      </w:pPr>
      <w:r>
        <w:br/>
      </w:r>
    </w:p>
    <w:p>
      <w:pPr>
        <w:pStyle w:val="BodyText"/>
      </w:pPr>
      <w:r>
        <w:t xml:space="preserve">Dar es Salaam is not merely a city; it is the heartbeat of Tanzania's economic activity and a hub for cultural exchange. However, this rapid urbanization has placed immense pressure on public services, including secondary education. The population boom in</w:t>
      </w:r>
      <w:r>
        <w:t xml:space="preserve"> </w:t>
      </w:r>
      <w:r>
        <w:rPr>
          <w:rStyle w:val="VerbatimChar"/>
        </w:rPr>
        <w:t xml:space="preserve">Tanzania Dar es Salaam</w:t>
      </w:r>
      <w:r>
        <w:t xml:space="preserve"> </w:t>
      </w:r>
      <w:r>
        <w:t xml:space="preserve">has led to overcrowded classrooms and an increased demand for qualified teachers.</w:t>
      </w:r>
    </w:p>
    <w:p>
      <w:pPr>
        <w:pStyle w:val="BodyText"/>
      </w:pPr>
      <w:r>
        <w:t xml:space="preserve">The current secondary school system in Tanzania Dar es Salaam operates under a dual structure comprising government-sponsored schools and private institutions. While the Ministry of Education aims to universalize quality education, the disparity between well-resourced private schools and under-funded public secondary schools remains stark. Many teachers in</w:t>
      </w:r>
      <w:r>
        <w:t xml:space="preserve"> </w:t>
      </w:r>
      <w:r>
        <w:rPr>
          <w:rStyle w:val="VerbatimChar"/>
        </w:rPr>
        <w:t xml:space="preserve">Tanzania Dar es Salaam</w:t>
      </w:r>
      <w:r>
        <w:t xml:space="preserve"> </w:t>
      </w:r>
      <w:r>
        <w:t xml:space="preserve">are overburdened with high student-to-teacher ratios, often exceeding 60:1 in urban public schools. This environment makes personalized instruction nearly impossible and contributes to teacher burnout.</w:t>
      </w:r>
    </w:p>
    <w:p>
      <w:pPr>
        <w:pStyle w:val="BodyText"/>
      </w:pPr>
      <w:r>
        <w:t xml:space="preserve">Furthermore, the transition from primary to secondary education requires a shift in pedagogical approaches that many teachers have not fully mastered due to outdated training methods. The</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r>
        <w:rPr>
          <w:bCs/>
          <w:b/>
        </w:rPr>
        <w:t xml:space="preserve">ucation</w:t>
      </w:r>
      <w:r>
        <w:t xml:space="preserve"> </w:t>
      </w:r>
      <w:r>
        <w:t xml:space="preserve">curriculum in Tanzania emphasizes science and mathematics to drive industrialization, yet many educators lack the practical laboratory skills or digital literacy required to teach these subjects effectively.</w:t>
      </w:r>
    </w:p>
    <w:bookmarkEnd w:id="22"/>
    <w:bookmarkStart w:id="26" w:name="Xce715f181dad83b924207543cae97710d611a44"/>
    <w:p>
      <w:pPr>
        <w:pStyle w:val="Heading2"/>
      </w:pPr>
      <w:r>
        <w:rPr>
          <w:bCs/>
          <w:b/>
        </w:rPr>
        <w:t xml:space="preserve">III. Strategic Interventions: Enhancing the</w:t>
      </w:r>
      <w:r>
        <w:rPr>
          <w:bCs/>
          <w:b/>
        </w:rPr>
        <w:t xml:space="preserve"> </w:t>
      </w:r>
      <w:r>
        <w:rPr>
          <w:rStyle w:val="VerbatimChar"/>
          <w:bCs/>
          <w:b/>
        </w:rPr>
        <w:t xml:space="preserve">Teacher Secondary</w:t>
      </w:r>
      <w:r>
        <w:rPr>
          <w:bCs/>
          <w:b/>
        </w:rPr>
        <w:t xml:space="preserve">Ecosystem</w:t>
      </w:r>
    </w:p>
    <w:p>
      <w:pPr>
        <w:pStyle w:val="FirstParagraph"/>
      </w:pPr>
      <w:r>
        <w:br/>
      </w:r>
    </w:p>
    <w:p>
      <w:pPr>
        <w:pStyle w:val="BodyText"/>
      </w:pPr>
      <w:r>
        <w:t xml:space="preserve">To address these systemic challenges, this Project Report outlines a multi-faceted approach focused on three core pillars: Capacity Building, Infrastructure Modernization, and Community Engagement.</w:t>
      </w:r>
    </w:p>
    <w:bookmarkStart w:id="23" w:name="Xc8c47fb4587d20b5ee0ae452858bd88b90438ae"/>
    <w:p>
      <w:pPr>
        <w:pStyle w:val="Heading3"/>
      </w:pPr>
      <w:r>
        <w:rPr>
          <w:bCs/>
          <w:b/>
        </w:rPr>
        <w:t xml:space="preserve">1. Capacity Building and Professional Development:</w:t>
      </w:r>
    </w:p>
    <w:p>
      <w:pPr>
        <w:pStyle w:val="FirstParagraph"/>
      </w:pPr>
      <w:r>
        <w:t xml:space="preserve">The cornerstone of the</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Project</w:t>
      </w:r>
      <w:r>
        <w:t xml:space="preserve"> </w:t>
      </w:r>
      <w:r>
        <w:t xml:space="preserve">in</w:t>
      </w:r>
      <w:r>
        <w:t xml:space="preserve"> </w:t>
      </w:r>
      <w:r>
        <w:rPr>
          <w:rStyle w:val="VerbatimChar"/>
        </w:rPr>
        <w:t xml:space="preserve">Tanzania Dar es Salaam</w:t>
      </w:r>
      <w:r>
        <w:t xml:space="preserve"> </w:t>
      </w:r>
      <w:r>
        <w:t xml:space="preserve">is the revitalization of teacher training programs. We propose the establishment of continuous professional development (CPD) centers in key districts of Dar es Salaam, such as Ilala, Kinondoni, and Temeke.</w:t>
      </w:r>
    </w:p>
    <w:p>
      <w:pPr>
        <w:pStyle w:val="BodyText"/>
      </w:pPr>
      <w:r>
        <w:br/>
      </w:r>
    </w:p>
    <w:p>
      <w:pPr>
        <w:pStyle w:val="BodyText"/>
      </w:pPr>
      <w:r>
        <w:t xml:space="preserve">These centers will focus on:</w:t>
      </w:r>
    </w:p>
    <w:p>
      <w:pPr>
        <w:numPr>
          <w:ilvl w:val="0"/>
          <w:numId w:val="1001"/>
        </w:numPr>
        <w:pStyle w:val="Compact"/>
      </w:pPr>
      <w:r>
        <w:t xml:space="preserve">Currriculum alignment: Ensuring teachers understand the new Competency-Based Curriculum (CBC).</w:t>
      </w:r>
    </w:p>
    <w:p>
      <w:pPr>
        <w:numPr>
          <w:ilvl w:val="0"/>
          <w:numId w:val="1001"/>
        </w:numPr>
        <w:pStyle w:val="Compact"/>
      </w:pPr>
      <w:r>
        <w:t xml:space="preserve">Digital Literacy: Integrating ICT tools into daily teaching to prepare students for a digital economy.</w:t>
      </w:r>
    </w:p>
    <w:p>
      <w:pPr>
        <w:numPr>
          <w:ilvl w:val="0"/>
          <w:numId w:val="1001"/>
        </w:numPr>
        <w:pStyle w:val="Compact"/>
      </w:pPr>
      <w:r>
        <w:t xml:space="preserve">Pedagogical Innovation: Moving away from rote memorization towards critical thinking and problem-solving approaches.</w:t>
      </w:r>
    </w:p>
    <w:p>
      <w:pPr>
        <w:pStyle w:val="FirstParagraph"/>
      </w:pPr>
      <w:r>
        <w:t xml:space="preserve">By investing in the</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r>
        <w:rPr>
          <w:bCs/>
          <w:b/>
        </w:rPr>
        <w:t xml:space="preserve">ucation</w:t>
      </w:r>
      <w:r>
        <w:t xml:space="preserve"> </w:t>
      </w:r>
      <w:r>
        <w:t xml:space="preserve">workforce, we ensure that the human capital driving</w:t>
      </w:r>
      <w:r>
        <w:t xml:space="preserve"> </w:t>
      </w:r>
      <w:r>
        <w:rPr>
          <w:rStyle w:val="VerbatimChar"/>
        </w:rPr>
        <w:t xml:space="preserve">Tanzania Dar es Salaam's</w:t>
      </w:r>
      <w:r>
        <w:t xml:space="preserve">s future is capable of meeting modern challenges.</w:t>
      </w:r>
    </w:p>
    <w:bookmarkEnd w:id="23"/>
    <w:bookmarkStart w:id="24" w:name="infrastructure-and-resource-allocation"/>
    <w:p>
      <w:pPr>
        <w:pStyle w:val="Heading3"/>
      </w:pPr>
      <w:r>
        <w:rPr>
          <w:bCs/>
          <w:b/>
        </w:rPr>
        <w:t xml:space="preserve">2. Infrastructure and Resource Allocation:</w:t>
      </w:r>
    </w:p>
    <w:p>
      <w:pPr>
        <w:pStyle w:val="FirstParagraph"/>
      </w:pPr>
      <w:r>
        <w:t xml:space="preserve">Adequate infrastructure is a prerequisite for effective teaching. This Project Report highlights the urgent need to renovate existing facilities in</w:t>
      </w:r>
      <w:r>
        <w:t xml:space="preserve"> </w:t>
      </w:r>
      <w:r>
        <w:rPr>
          <w:rStyle w:val="VerbatimChar"/>
        </w:rPr>
        <w:t xml:space="preserve">Tanzania Dar es Salaam</w:t>
      </w:r>
      <w:r>
        <w:t xml:space="preserve">s secondary schools to include functional science laboratories, computer labs, and well-stocked libraries. Without these resources, even the most highly trained</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r>
        <w:rPr>
          <w:bCs/>
          <w:b/>
        </w:rPr>
        <w:t xml:space="preserve">ucation</w:t>
      </w:r>
      <w:r>
        <w:t xml:space="preserve"> </w:t>
      </w:r>
      <w:r>
        <w:t xml:space="preserve">professional is hampered in their ability to deliver quality instruction.</w:t>
      </w:r>
    </w:p>
    <w:p>
      <w:pPr>
        <w:pStyle w:val="BodyText"/>
      </w:pPr>
      <w:r>
        <w:br/>
      </w:r>
    </w:p>
    <w:p>
      <w:pPr>
        <w:pStyle w:val="BodyText"/>
      </w:pPr>
      <w:r>
        <w:t xml:space="preserve">We propose a partnership model with the private sector to provide solar power solutions for schools that suffer from frequent electricity outages, ensuring uninterrupted learning. Additionally, the distribution of tablets and e-learning materials will be prioritized to bridge the digital divide between urban centers like Dar es Salaam and rural areas.</w:t>
      </w:r>
    </w:p>
    <w:bookmarkEnd w:id="24"/>
    <w:bookmarkStart w:id="25" w:name="community-engagement-and-teacher-welfare"/>
    <w:p>
      <w:pPr>
        <w:pStyle w:val="Heading3"/>
      </w:pPr>
      <w:r>
        <w:rPr>
          <w:bCs/>
          <w:b/>
        </w:rPr>
        <w:t xml:space="preserve">3. Community Engagement and Teacher Welfare:</w:t>
      </w:r>
    </w:p>
    <w:p>
      <w:pPr>
        <w:pStyle w:val="FirstParagraph"/>
      </w:pPr>
      <w:r>
        <w:t xml:space="preserve">The success of any</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r>
        <w:rPr>
          <w:bCs/>
          <w:b/>
        </w:rPr>
        <w:t xml:space="preserve">ucation</w:t>
      </w:r>
      <w:r>
        <w:t xml:space="preserve"> </w:t>
      </w:r>
      <w:r>
        <w:t xml:space="preserve">initiative in</w:t>
      </w:r>
      <w:r>
        <w:t xml:space="preserve"> </w:t>
      </w:r>
      <w:r>
        <w:rPr>
          <w:rStyle w:val="VerbatimChar"/>
        </w:rPr>
        <w:t xml:space="preserve">Tanzania Dar es Salaam</w:t>
      </w:r>
      <w:r>
        <w:t xml:space="preserve"> </w:t>
      </w:r>
      <w:r>
        <w:t xml:space="preserve">depends heavily on community support. Parents and local leaders must be actively involved in school governance through established School Management Committees (SMCs). Furthermore, this Project Report recommends policy reforms that improve teacher welfare, including timely remuneration and mental health support, to reduce turnover rates among highly qualified educators.</w:t>
      </w:r>
    </w:p>
    <w:bookmarkEnd w:id="25"/>
    <w:bookmarkEnd w:id="26"/>
    <w:bookmarkStart w:id="27" w:name="iv.-implementation-plan-and-timeline"/>
    <w:p>
      <w:pPr>
        <w:pStyle w:val="Heading2"/>
      </w:pPr>
      <w:r>
        <w:rPr>
          <w:bCs/>
          <w:b/>
        </w:rPr>
        <w:t xml:space="preserve">IV. Implementation Plan and Timeline</w:t>
      </w:r>
    </w:p>
    <w:p>
      <w:pPr>
        <w:pStyle w:val="FirstParagraph"/>
      </w:pPr>
      <w:r>
        <w:br/>
      </w:r>
    </w:p>
    <w:p>
      <w:pPr>
        <w:pStyle w:val="BodyText"/>
      </w:pPr>
      <w:r>
        <w:t xml:space="preserve">The execution of this</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Project</w:t>
      </w:r>
      <w:r>
        <w:t xml:space="preserve"> </w:t>
      </w:r>
      <w:r>
        <w:t xml:space="preserve">in</w:t>
      </w:r>
      <w:r>
        <w:t xml:space="preserve"> </w:t>
      </w:r>
      <w:r>
        <w:rPr>
          <w:rStyle w:val="VerbatimChar"/>
        </w:rPr>
        <w:t xml:space="preserve">Tanzania Dar es Salaam</w:t>
      </w:r>
      <w:r>
        <w:t xml:space="preserve"> </w:t>
      </w:r>
      <w:r>
        <w:t xml:space="preserve">will occur over a five-year period, divided into four distinct phases:</w:t>
      </w:r>
    </w:p>
    <w:p>
      <w:pPr>
        <w:pStyle w:val="BodyText"/>
      </w:pPr>
      <w:r>
        <w:br/>
      </w:r>
    </w:p>
    <w:p>
      <w:pPr>
        <w:numPr>
          <w:ilvl w:val="0"/>
          <w:numId w:val="1002"/>
        </w:numPr>
        <w:pStyle w:val="Compact"/>
      </w:pPr>
      <w:r>
        <w:rPr>
          <w:bCs/>
          <w:b/>
        </w:rPr>
        <w:t xml:space="preserve">Pilot Phase (Year 1):</w:t>
      </w:r>
      <w:r>
        <w:t xml:space="preserve"> </w:t>
      </w:r>
      <w:r>
        <w:t xml:space="preserve">Select 50 secondary schools across three districts of Dar es Salaam for pilot testing of new pedagogical models. Establish baseline data on teacher performance and student achievement.</w:t>
      </w:r>
    </w:p>
    <w:p>
      <w:pPr>
        <w:numPr>
          <w:ilvl w:val="0"/>
          <w:numId w:val="1002"/>
        </w:numPr>
        <w:pStyle w:val="Compact"/>
      </w:pPr>
      <w:r>
        <w:rPr>
          <w:bCs/>
          <w:b/>
        </w:rPr>
        <w:t xml:space="preserve">Expansion Phase (Years 2-3):</w:t>
      </w:r>
      <w:r>
        <w:t xml:space="preserve"> </w:t>
      </w:r>
      <w:r>
        <w:t xml:space="preserve">S scale successful interventions to an additional 150 schools. Launch the digital infrastructure upgrade and CPD workshops nationwide within Dar es Salaam.</w:t>
      </w:r>
    </w:p>
    <w:p>
      <w:pPr>
        <w:numPr>
          <w:ilvl w:val="0"/>
          <w:numId w:val="1002"/>
        </w:numPr>
        <w:pStyle w:val="Compact"/>
      </w:pPr>
      <w:r>
        <w:rPr>
          <w:bCs/>
          <w:b/>
        </w:rPr>
        <w:t xml:space="preserve">Mastery Phase (Year 4):</w:t>
      </w:r>
      <w:r>
        <w:t xml:space="preserve"> </w:t>
      </w:r>
      <w:r>
        <w:t xml:space="preserve">F full integration of the new curriculum across all targeted secondary schools in Tanzania Dar es Salaam. Conduct mid-term evaluations.</w:t>
      </w:r>
    </w:p>
    <w:p>
      <w:pPr>
        <w:numPr>
          <w:ilvl w:val="0"/>
          <w:numId w:val="1002"/>
        </w:numPr>
        <w:pStyle w:val="Compact"/>
      </w:pPr>
      <w:r>
        <w:rPr>
          <w:bCs/>
          <w:b/>
        </w:rPr>
        <w:t xml:space="preserve">Sustainability Phase (Year 5):</w:t>
      </w:r>
      <w:r>
        <w:t xml:space="preserve"> </w:t>
      </w:r>
      <w:r>
        <w:t xml:space="preserve">F foster local ownership by training master trainers within Dar es Salaam who will continue to mentor teachers post-project completion.</w:t>
      </w:r>
    </w:p>
    <w:bookmarkEnd w:id="27"/>
    <w:bookmarkStart w:id="28" w:name="X67971045411dd40dfcb56357a191a105cea086b"/>
    <w:p>
      <w:pPr>
        <w:pStyle w:val="Heading2"/>
      </w:pPr>
      <w:r>
        <w:rPr>
          <w:bCs/>
          <w:b/>
        </w:rPr>
        <w:t xml:space="preserve">V. Monitoring, Evaluation, and Impact Assessment</w:t>
      </w:r>
    </w:p>
    <w:p>
      <w:pPr>
        <w:pStyle w:val="FirstParagraph"/>
      </w:pPr>
      <w:r>
        <w:br/>
      </w:r>
    </w:p>
    <w:p>
      <w:pPr>
        <w:pStyle w:val="BodyText"/>
      </w:pPr>
      <w:r>
        <w:t xml:space="preserve">To ensure accountability, this</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p>
    <w:p>
      <w:pPr>
        <w:pStyle w:val="BodyText"/>
      </w:pPr>
      <w:r>
        <w:t xml:space="preserve">ucation Project Report in Tanzania Dar es Salaam incorporates a robust monitoring and evaluation (M&amp;E) framework. Key Performance Indicators (KPIs) will include:</w:t>
      </w:r>
    </w:p>
    <w:p>
      <w:pPr>
        <w:pStyle w:val="BodyText"/>
      </w:pPr>
      <w:r>
        <w:br/>
      </w:r>
    </w:p>
    <w:p>
      <w:pPr>
        <w:numPr>
          <w:ilvl w:val="0"/>
          <w:numId w:val="1003"/>
        </w:numPr>
        <w:pStyle w:val="Compact"/>
      </w:pPr>
      <w:r>
        <w:t xml:space="preserve">Increase in pass rates for the Form Four National Examinations.</w:t>
      </w:r>
    </w:p>
    <w:p>
      <w:pPr>
        <w:numPr>
          <w:ilvl w:val="0"/>
          <w:numId w:val="1003"/>
        </w:numPr>
        <w:pStyle w:val="Compact"/>
      </w:pPr>
      <w:r>
        <w:t xml:space="preserve">Rise in student enrollment and retention rates.</w:t>
      </w:r>
    </w:p>
    <w:p>
      <w:pPr>
        <w:numPr>
          <w:ilvl w:val="0"/>
          <w:numId w:val="1003"/>
        </w:numPr>
        <w:pStyle w:val="Compact"/>
      </w:pPr>
      <w:r>
        <w:t xml:space="preserve">Improvement scores in teacher competency assessments.</w:t>
      </w:r>
    </w:p>
    <w:p>
      <w:pPr>
        <w:pStyle w:val="FirstParagraph"/>
      </w:pPr>
      <w:r>
        <w:t xml:space="preserve">Data collection will be facilitated through digital platforms, allowing real-time tracking of school performance across</w:t>
      </w:r>
      <w:r>
        <w:t xml:space="preserve"> </w:t>
      </w:r>
      <w:r>
        <w:rPr>
          <w:rStyle w:val="VerbatimChar"/>
        </w:rPr>
        <w:t xml:space="preserve">Tanzania Dar es Salaam</w:t>
      </w:r>
      <w:r>
        <w:t xml:space="preserve">. Regular stakeholder meetings will be held to review progress and adjust strategies as necessary. The ultimate goal is to create a replicable model of secondary teacher development that can inspire educational reform not just in Dar es Salaam, but across the entire nation.</w:t>
      </w:r>
    </w:p>
    <w:bookmarkEnd w:id="28"/>
    <w:bookmarkStart w:id="29" w:name="vi.-conclusion"/>
    <w:p>
      <w:pPr>
        <w:pStyle w:val="Heading2"/>
      </w:pPr>
      <w:r>
        <w:rPr>
          <w:bCs/>
          <w:b/>
        </w:rPr>
        <w:t xml:space="preserve">VI. Conclusion</w:t>
      </w:r>
    </w:p>
    <w:p>
      <w:pPr>
        <w:pStyle w:val="FirstParagraph"/>
      </w:pPr>
      <w:r>
        <w:br/>
      </w:r>
    </w:p>
    <w:p>
      <w:pPr>
        <w:pStyle w:val="BodyText"/>
      </w:pPr>
      <w:r>
        <w:t xml:space="preserve">In conclusion, this Project Report underscores the critical need for targeted investment in</w:t>
      </w:r>
      <w:r>
        <w:t xml:space="preserve"> </w:t>
      </w:r>
      <w:r>
        <w:rPr>
          <w:rStyle w:val="VerbatimChar"/>
        </w:rPr>
        <w:t xml:space="preserve">T</w:t>
      </w:r>
      <w:r>
        <w:t xml:space="preserve">e</w:t>
      </w:r>
      <w:r>
        <w:rPr>
          <w:iCs/>
          <w:i/>
        </w:rPr>
        <w:t xml:space="preserve">a</w:t>
      </w:r>
    </w:p>
    <w:p>
      <w:pPr>
        <w:pStyle w:val="BodyText"/>
      </w:pPr>
      <w:r>
        <w:t xml:space="preserve">c</w:t>
      </w:r>
      <w:r>
        <w:rPr>
          <w:bCs/>
          <w:b/>
        </w:rPr>
        <w:t xml:space="preserve">h</w:t>
      </w:r>
      <w:r>
        <w:rPr>
          <w:bCs/>
          <w:b/>
          <w:bCs/>
          <w:b/>
        </w:rPr>
        <w:t xml:space="preserve">e</w:t>
      </w:r>
      <w:r>
        <w:rPr>
          <w:bCs/>
          <w:b/>
        </w:rPr>
        <w:t xml:space="preserve">r e:</w:t>
      </w:r>
      <w:r>
        <w:t xml:space="preserve">n:0-1898405397716256234&gt;</w:t>
      </w:r>
      <w:r>
        <w:rPr>
          <w:iCs/>
          <w:i/>
        </w:rPr>
        <w:t xml:space="preserve">Secondary</w:t>
      </w:r>
      <w:r>
        <w:rPr>
          <w:bCs/>
          <w:b/>
        </w:rPr>
        <w:t xml:space="preserve">E</w:t>
      </w:r>
      <w:r>
        <w:t xml:space="preserve">d</w:t>
      </w:r>
      <w:r>
        <w:rPr>
          <w:bCs/>
          <w:b/>
        </w:rPr>
        <w:t xml:space="preserve">ucation</w:t>
      </w:r>
      <w:r>
        <w:t xml:space="preserve"> </w:t>
      </w:r>
      <w:r>
        <w:t xml:space="preserve">within</w:t>
      </w:r>
      <w:r>
        <w:t xml:space="preserve"> </w:t>
      </w:r>
      <w:r>
        <w:rPr>
          <w:rStyle w:val="VerbatimChar"/>
        </w:rPr>
        <w:t xml:space="preserve">Tanzania Dar es Salaam.</w:t>
      </w:r>
      <w:r>
        <w:t xml:space="preserve">The city stands at a crossroads where educational quality directly correlates with economic prosperity. By prioritizing the professional growth of teachers, modernizing infrastructure, and engaging communities, we can transform the secondary education landscape. This initiative is not merely an academic exercise; it is a commitment to building a knowledgeable, skilled, and empowered generation that will drive Tanzania's development forward for decades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Tanzania Dar es Salaam</dc:title>
  <dc:creator/>
  <dc:language>en</dc:language>
  <cp:keywords/>
  <dcterms:created xsi:type="dcterms:W3CDTF">2026-07-29T22:32:03Z</dcterms:created>
  <dcterms:modified xsi:type="dcterms:W3CDTF">2026-07-29T22:32:03Z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