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e7b08eb9b0ffab42a7204d0a224f27e4ed7252e"/>
    <w:p>
      <w:pPr>
        <w:pStyle w:val="Heading1"/>
      </w:pPr>
      <w:r>
        <w:t xml:space="preserve">Project Report: Strategic Implementation of the Teacher Secondary Program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New York City Department of Education Board of Directors</w:t>
      </w:r>
      <w:r>
        <w:br/>
      </w:r>
    </w:p>
    <w:p>
      <w:pPr>
        <w:pStyle w:val="BodyText"/>
      </w:pPr>
      <w:r>
        <w:t xml:space="preserve">From:</w:t>
      </w:r>
    </w:p>
    <w:bookmarkStart w:id="20" w:name="executive-summary"/>
    <w:p>
      <w:pPr>
        <w:pStyle w:val="Heading2"/>
      </w:pPr>
      <w:r>
        <w:t xml:space="preserve">Executive Summary</w:t>
      </w:r>
    </w:p>
    <w:p>
      <w:pPr>
        <w:pStyle w:val="FirstParagraph"/>
      </w:pPr>
      <w:r>
        <w:t xml:space="preserve">This report outlines the comprehensive strategic framework, operational challenges, and projected outcomes of the</w:t>
      </w:r>
      <w:r>
        <w:t xml:space="preserve"> </w:t>
      </w:r>
      <w:r>
        <w:rPr>
          <w:bCs/>
          <w:b/>
        </w:rPr>
        <w:t xml:space="preserve">Teacher Secondary</w:t>
      </w:r>
      <w:r>
        <w:t xml:space="preserve"> </w:t>
      </w:r>
      <w:r>
        <w:t xml:space="preserve">initiative currently being deployed across various districts within the United States New York City metropolitan area. As one of the most diverse educational landscapes in North America, United States New York City presents a unique set of pedagogical requirements that demand specialized secondary education professionals. The primary objective of this project is to stabilize staffing levels in high schools, enhance instructional quality in STEM and humanities subjects, and ensure equitable access to advanced coursework for all student demographics.</w:t>
      </w:r>
    </w:p>
    <w:p>
      <w:pPr>
        <w:pStyle w:val="BodyText"/>
      </w:pPr>
      <w:r>
        <w:t xml:space="preserve">The report details the recruitment pipeline designed to attract highly qualified educators who are not only content-experts but also culturally competent facilitators. By focusing on the specific needs of United States New York City’s secondary schools, we aim to bridge the gap between teacher supply and demand, particularly in high-need neighborhoods where turnover rates have historically been alarming. The</w:t>
      </w:r>
      <w:r>
        <w:t xml:space="preserve"> </w:t>
      </w:r>
      <w:r>
        <w:rPr>
          <w:bCs/>
          <w:b/>
        </w:rPr>
        <w:t xml:space="preserve">Teacher Secondary</w:t>
      </w:r>
      <w:r>
        <w:t xml:space="preserve"> </w:t>
      </w:r>
      <w:r>
        <w:t xml:space="preserve">model emphasizes retention strategies, including mentorship programs and competitive compensation packages tailored to the high cost of living in New York.</w:t>
      </w:r>
    </w:p>
    <w:bookmarkEnd w:id="20"/>
    <w:bookmarkStart w:id="21" w:name="Xd91249934f34ae66c58598bac6952c7634a634c"/>
    <w:p>
      <w:pPr>
        <w:pStyle w:val="Heading2"/>
      </w:pPr>
      <w:r>
        <w:t xml:space="preserve">1. Contextual Background: The Landscape of Education in United States New York City</w:t>
      </w:r>
    </w:p>
    <w:p>
      <w:pPr>
        <w:pStyle w:val="FirstParagraph"/>
      </w:pPr>
      <w:r>
        <w:t xml:space="preserve">The educational ecosystem in United States New York City is characterized by its sheer scale and diversity. With over one million students enrolled across more than 1,700 schools, the District represents a microcosm of global urban challenges and opportunities. The mandate for a robust</w:t>
      </w:r>
      <w:r>
        <w:t xml:space="preserve"> </w:t>
      </w:r>
      <w:r>
        <w:rPr>
          <w:bCs/>
          <w:b/>
        </w:rPr>
        <w:t xml:space="preserve">Teacher Secondary</w:t>
      </w:r>
      <w:r>
        <w:t xml:space="preserve"> </w:t>
      </w:r>
      <w:r>
        <w:t xml:space="preserve">program stems from several critical factors:</w:t>
      </w:r>
    </w:p>
    <w:p>
      <w:pPr>
        <w:numPr>
          <w:ilvl w:val="0"/>
          <w:numId w:val="1001"/>
        </w:numPr>
        <w:pStyle w:val="Compact"/>
      </w:pPr>
      <w:r>
        <w:rPr>
          <w:bCs/>
          <w:b/>
        </w:rPr>
        <w:t xml:space="preserve">Demographic Complexity:</w:t>
      </w:r>
      <w:r>
        <w:t xml:space="preserve">The student population in United States New York City includes a significant number of English Language Learners (ELLs) and students with Individualized Education Programs (IEPs). Secondary teachers must be equipped to handle differentiated instruction effectively.</w:t>
      </w:r>
    </w:p>
    <w:p>
      <w:pPr>
        <w:numPr>
          <w:ilvl w:val="0"/>
          <w:numId w:val="1001"/>
        </w:numPr>
        <w:pStyle w:val="Compact"/>
      </w:pPr>
      <w:r>
        <w:rPr>
          <w:bCs/>
          <w:b/>
        </w:rPr>
        <w:t xml:space="preserve">Subject-Specific Shortages:</w:t>
      </w:r>
      <w:r>
        <w:t xml:space="preserve">Data indicates persistent vacancies in secondary education positions related to chemistry, physics, special education, and bilingual mathematics. The</w:t>
      </w:r>
      <w:r>
        <w:t xml:space="preserve"> </w:t>
      </w:r>
      <w:r>
        <w:rPr>
          <w:bCs/>
          <w:b/>
        </w:rPr>
        <w:t xml:space="preserve">Teacher Secondary</w:t>
      </w:r>
      <w:r>
        <w:t xml:space="preserve"> </w:t>
      </w:r>
      <w:r>
        <w:t xml:space="preserve">initiative prioritizes these critical areas.</w:t>
      </w:r>
    </w:p>
    <w:p>
      <w:pPr>
        <w:numPr>
          <w:ilvl w:val="0"/>
          <w:numId w:val="1001"/>
        </w:numPr>
        <w:pStyle w:val="Compact"/>
      </w:pPr>
      <w:r>
        <w:rPr>
          <w:bCs/>
          <w:b/>
        </w:rPr>
        <w:t xml:space="preserve">Economic Disparities:</w:t>
      </w:r>
      <w:r>
        <w:t xml:space="preserve">Schools in lower-income zip codes within United States New York City often struggle with higher attrition rates among experienced educators. This project aims to redirect resources toward these under-served communities to ensure equity.</w:t>
      </w:r>
    </w:p>
    <w:bookmarkEnd w:id="21"/>
    <w:bookmarkStart w:id="22" w:name="Xc9c6cc848b12007119de151595b909181cbd1ac"/>
    <w:p>
      <w:pPr>
        <w:pStyle w:val="Heading2"/>
      </w:pPr>
      <w:r>
        <w:t xml:space="preserve">2. Objectives of the Teacher Secondary Initiative</w:t>
      </w:r>
    </w:p>
    <w:p>
      <w:pPr>
        <w:pStyle w:val="FirstParagraph"/>
      </w:pPr>
      <w:r>
        <w:t xml:space="preserve">The core mission of this project is threefold, specifically tailored for the United States New York City context:</w:t>
      </w:r>
    </w:p>
    <w:p>
      <w:pPr>
        <w:numPr>
          <w:ilvl w:val="0"/>
          <w:numId w:val="1002"/>
        </w:numPr>
        <w:pStyle w:val="Compact"/>
      </w:pPr>
      <w:r>
        <w:rPr>
          <w:bCs/>
          <w:b/>
        </w:rPr>
        <w:t xml:space="preserve">Achieve Full Staffing Targets:</w:t>
      </w:r>
      <w:r>
        <w:t xml:space="preserve">To reduce unfilled secondary teaching positions by 40% within the first academic year through aggressive recruitment and streamlined hiring processes.</w:t>
      </w:r>
    </w:p>
    <w:p>
      <w:pPr>
        <w:numPr>
          <w:ilvl w:val="0"/>
          <w:numId w:val="1002"/>
        </w:numPr>
        <w:pStyle w:val="Compact"/>
      </w:pPr>
      <w:r>
        <w:rPr>
          <w:bCs/>
          <w:b/>
        </w:rPr>
        <w:t xml:space="preserve">Enhance Pedagogical Quality:</w:t>
      </w:r>
      <w:r>
        <w:t xml:space="preserve">To implement professional development modules that focus on trauma-informed care, culturally responsive teaching, and digital literacy, ensuring that every</w:t>
      </w:r>
      <w:r>
        <w:t xml:space="preserve"> </w:t>
      </w:r>
      <w:r>
        <w:rPr>
          <w:bCs/>
          <w:b/>
        </w:rPr>
        <w:t xml:space="preserve">Teacher Secondary</w:t>
      </w:r>
      <w:r>
        <w:t xml:space="preserve"> </w:t>
      </w:r>
      <w:r>
        <w:t xml:space="preserve">graduate is prepared for the modern classroom in United States New York City.</w:t>
      </w:r>
    </w:p>
    <w:p>
      <w:pPr>
        <w:numPr>
          <w:ilvl w:val="0"/>
          <w:numId w:val="1002"/>
        </w:numPr>
        <w:pStyle w:val="Compact"/>
      </w:pPr>
      <w:r>
        <w:rPr>
          <w:bCs/>
          <w:b/>
        </w:rPr>
        <w:t xml:space="preserve">Promote Long-Term Retention:</w:t>
      </w:r>
      <w:r>
        <w:t xml:space="preserve">To establish a mentorship framework pairing novice teachers with veteran educators in United States New York City schools, aiming to reduce turnover among early-career secondary teachers by 25% over three years.</w:t>
      </w:r>
    </w:p>
    <w:bookmarkEnd w:id="22"/>
    <w:bookmarkStart w:id="26" w:name="strategic-implementation-plan"/>
    <w:p>
      <w:pPr>
        <w:pStyle w:val="Heading2"/>
      </w:pPr>
      <w:r>
        <w:t xml:space="preserve">3. Strategic Implementation Plan</w:t>
      </w:r>
    </w:p>
    <w:bookmarkStart w:id="23" w:name="recruitment-and-selection"/>
    <w:p>
      <w:pPr>
        <w:pStyle w:val="Heading3"/>
      </w:pPr>
      <w:r>
        <w:t xml:space="preserve">3.1 Recruitment and Selection</w:t>
      </w:r>
    </w:p>
    <w:p>
      <w:pPr>
        <w:pStyle w:val="FirstParagraph"/>
      </w:pPr>
      <w:r>
        <w:t xml:space="preserve">The recruitment phase leverages partnerships with top-tier universities across the United States, particularly those in and around United States New York City such as Columbia University, NYU, and CUNY. The selection criteria for the</w:t>
      </w:r>
      <w:r>
        <w:t xml:space="preserve"> </w:t>
      </w:r>
      <w:r>
        <w:rPr>
          <w:bCs/>
          <w:b/>
        </w:rPr>
        <w:t xml:space="preserve">Teacher Secondary</w:t>
      </w:r>
      <w:r>
        <w:t xml:space="preserve"> </w:t>
      </w:r>
      <w:r>
        <w:t xml:space="preserve">program go beyond standard certification requirements. Candidates are assessed on their adaptability to diverse classroom settings and their commitment to community engagement within specific boroughs.</w:t>
      </w:r>
    </w:p>
    <w:p>
      <w:pPr>
        <w:pStyle w:val="BodyText"/>
      </w:pPr>
      <w:r>
        <w:rPr>
          <w:bCs/>
          <w:b/>
        </w:rPr>
        <w:t xml:space="preserve">Talent Acquisition Channels:</w:t>
      </w:r>
    </w:p>
    <w:p>
      <w:pPr>
        <w:numPr>
          <w:ilvl w:val="0"/>
          <w:numId w:val="1003"/>
        </w:numPr>
        <w:pStyle w:val="Compact"/>
      </w:pPr>
      <w:r>
        <w:rPr>
          <w:iCs/>
          <w:i/>
        </w:rPr>
        <w:t xml:space="preserve">Campus Recruitment Fairs:</w:t>
      </w:r>
      <w:r>
        <w:t xml:space="preserve">Spearheaded by district leaders across the five boroughs of United States New York City.</w:t>
      </w:r>
    </w:p>
    <w:p>
      <w:pPr>
        <w:numPr>
          <w:ilvl w:val="0"/>
          <w:numId w:val="1003"/>
        </w:numPr>
        <w:pStyle w:val="Compact"/>
      </w:pPr>
      <w:r>
        <w:rPr>
          <w:iCs/>
          <w:i/>
        </w:rPr>
        <w:t xml:space="preserve">District Residency Programs:</w:t>
      </w:r>
      <w:r>
        <w:t xml:space="preserve">A pipeline for career-changers interested in becoming secondary educators, offering paid training while they work toward certification.</w:t>
      </w:r>
    </w:p>
    <w:p>
      <w:pPr>
        <w:numPr>
          <w:ilvl w:val="0"/>
          <w:numId w:val="1003"/>
        </w:numPr>
        <w:pStyle w:val="Compact"/>
      </w:pPr>
      <w:r>
        <w:t xml:space="preserve">Retroactive Hiring Incentives:Tax credits and loan forgiveness options specifically marketed to out-of-state qualified teachers willing to relocate to United States New York City.</w:t>
      </w:r>
    </w:p>
    <w:bookmarkEnd w:id="23"/>
    <w:bookmarkStart w:id="24" w:name="professional-development-and-onboarding"/>
    <w:p>
      <w:pPr>
        <w:pStyle w:val="Heading3"/>
      </w:pPr>
      <w:r>
        <w:t xml:space="preserve">3.2 Professional Development and Onboarding</w:t>
      </w:r>
    </w:p>
    <w:p>
      <w:pPr>
        <w:pStyle w:val="FirstParagraph"/>
      </w:pPr>
      <w:r>
        <w:t xml:space="preserve">Upon selection, participants in the</w:t>
      </w:r>
      <w:r>
        <w:t xml:space="preserve"> </w:t>
      </w:r>
      <w:r>
        <w:rPr>
          <w:bCs/>
          <w:b/>
        </w:rPr>
        <w:t xml:space="preserve">Teacher Secondary</w:t>
      </w:r>
      <w:r>
        <w:t xml:space="preserve"> </w:t>
      </w:r>
      <w:r>
        <w:t xml:space="preserve">program undergo an intensive summer institute. This training is distinct for United States New York City due to its focus on navigating the complex bureaucracy of the NYC DOE while maintaining instructional integrity. Modules include classroom management strategies tailored to adolescent psychology in urban settings and data-driven instruction using city-specific assessment tools.</w:t>
      </w:r>
    </w:p>
    <w:bookmarkEnd w:id="24"/>
    <w:bookmarkStart w:id="25" w:name="mentorship-and-support-structures"/>
    <w:p>
      <w:pPr>
        <w:pStyle w:val="Heading3"/>
      </w:pPr>
      <w:r>
        <w:t xml:space="preserve">3.3 Mentorship and Support Structures</w:t>
      </w:r>
    </w:p>
    <w:p>
      <w:pPr>
        <w:pStyle w:val="FirstParagraph"/>
      </w:pPr>
      <w:r>
        <w:t xml:space="preserve">A critical component of this report is the support infrastructure. In United States New York City, new teachers often face isolation due to high caseloads. The project assigns every new secondary teacher a mentor for their first two years. These mentors are experienced educators recognized for excellence in United States New York City schools who provide weekly feedback and emotional support.</w:t>
      </w:r>
    </w:p>
    <w:bookmarkEnd w:id="25"/>
    <w:bookmarkEnd w:id="26"/>
    <w:bookmarkStart w:id="27" w:name="challenges-and-mitigation-strategies"/>
    <w:p>
      <w:pPr>
        <w:pStyle w:val="Heading2"/>
      </w:pPr>
      <w:r>
        <w:t xml:space="preserve">4. Challenges and Mitigation Strategies</w:t>
      </w:r>
    </w:p>
    <w:p>
      <w:pPr>
        <w:pStyle w:val="FirstParagraph"/>
      </w:pPr>
      <w:r>
        <w:t xml:space="preserve">The execution of the</w:t>
      </w:r>
      <w:r>
        <w:t xml:space="preserve"> </w:t>
      </w:r>
      <w:r>
        <w:rPr>
          <w:bCs/>
          <w:b/>
        </w:rPr>
        <w:t xml:space="preserve">Teacher Secondary</w:t>
      </w:r>
      <w:r>
        <w:t xml:space="preserve"> </w:t>
      </w:r>
      <w:r>
        <w:t xml:space="preserve">program in United States New York City faces distinct hurdles:</w:t>
      </w:r>
    </w:p>
    <w:p>
      <w:pPr>
        <w:numPr>
          <w:ilvl w:val="0"/>
          <w:numId w:val="1004"/>
        </w:numPr>
        <w:pStyle w:val="Compact"/>
      </w:pPr>
      <w:r>
        <w:rPr>
          <w:bCs/>
          <w:b/>
        </w:rPr>
        <w:t xml:space="preserve">Cost of Living:</w:t>
      </w:r>
      <w:r>
        <w:t xml:space="preserve">The economic pressure on educators in United States New York City is a primary driver of turnover. Mitigation involves negotiating housing subsidies and advocating for city-wide salary adjustments that reflect local market rates.</w:t>
      </w:r>
    </w:p>
    <w:p>
      <w:pPr>
        <w:numPr>
          <w:ilvl w:val="0"/>
          <w:numId w:val="1004"/>
        </w:numPr>
        <w:pStyle w:val="Compact"/>
      </w:pPr>
      <w:r>
        <w:rPr>
          <w:bCs/>
          <w:b/>
        </w:rPr>
        <w:t xml:space="preserve">Bureaucratic Delays:</w:t>
      </w:r>
      <w:r>
        <w:t xml:space="preserve">Hiring processes can be slow. We are implementing an expedited credential verification system specifically for the</w:t>
      </w:r>
      <w:r>
        <w:t xml:space="preserve"> </w:t>
      </w:r>
      <w:r>
        <w:rPr>
          <w:bCs/>
          <w:b/>
        </w:rPr>
        <w:t xml:space="preserve">Teacher Secondary</w:t>
      </w:r>
      <w:r>
        <w:t xml:space="preserve"> </w:t>
      </w:r>
      <w:r>
        <w:t xml:space="preserve">track to ensure teachers reach classrooms faster.</w:t>
      </w:r>
    </w:p>
    <w:p>
      <w:pPr>
        <w:numPr>
          <w:ilvl w:val="0"/>
          <w:numId w:val="1004"/>
        </w:numPr>
        <w:pStyle w:val="Compact"/>
      </w:pPr>
      <w:r>
        <w:rPr>
          <w:iCs/>
          <w:i/>
        </w:rPr>
        <w:t xml:space="preserve">Educational Equity Gaps:</w:t>
      </w:r>
      <w:r>
        <w:t xml:space="preserve">Acknowledging that resources in United States New York City schools vary significantly, the project allocates additional funding for professional development materials to schools serving high-poverty populations.</w:t>
      </w:r>
    </w:p>
    <w:bookmarkEnd w:id="27"/>
    <w:bookmarkStart w:id="28" w:name="X74b63b018b5b91375bdd56ea6dbf0dcfc97b3b0"/>
    <w:p>
      <w:pPr>
        <w:pStyle w:val="Heading2"/>
      </w:pPr>
      <w:r>
        <w:t xml:space="preserve">5. Expected Outcomes and Metrics for Success</w:t>
      </w:r>
    </w:p>
    <w:p>
      <w:pPr>
        <w:pStyle w:val="FirstParagraph"/>
      </w:pPr>
      <w:r>
        <w:t xml:space="preserve">The success of the project will be measured using Key Performance Indicators (KPIs) relevant to United States New York City educational standards:</w:t>
      </w:r>
    </w:p>
    <w:p>
      <w:pPr>
        <w:numPr>
          <w:ilvl w:val="0"/>
          <w:numId w:val="1005"/>
        </w:numPr>
        <w:pStyle w:val="Compact"/>
      </w:pPr>
      <w:r>
        <w:rPr>
          <w:bCs/>
          <w:b/>
        </w:rPr>
        <w:t xml:space="preserve">Staffing Ratio:</w:t>
      </w:r>
      <w:r>
        <w:t xml:space="preserve">Aim for a student-to-teacher ratio that allows for individualized attention in core subjects.</w:t>
      </w:r>
    </w:p>
    <w:p>
      <w:pPr>
        <w:numPr>
          <w:ilvl w:val="0"/>
          <w:numId w:val="1005"/>
        </w:numPr>
        <w:pStyle w:val="Compact"/>
      </w:pPr>
      <w:r>
        <w:rPr>
          <w:bCs/>
          <w:b/>
        </w:rPr>
        <w:t xml:space="preserve">Tenure Retention:</w:t>
      </w:r>
      <w:r>
        <w:t xml:space="preserve">Track the percentage of teachers remaining in United States New York City public schools after three and five years.</w:t>
      </w:r>
    </w:p>
    <w:p>
      <w:pPr>
        <w:numPr>
          <w:ilvl w:val="0"/>
          <w:numId w:val="1005"/>
        </w:numPr>
        <w:pStyle w:val="Compact"/>
      </w:pPr>
      <w:r>
        <w:rPr>
          <w:bCs/>
          <w:b/>
        </w:rPr>
        <w:t xml:space="preserve">Student Achievement:</w:t>
      </w:r>
      <w:r>
        <w:t xml:space="preserve">Analyze growth metrics on state assessments, with a specific focus on closing achievement gaps between different demographic groups.</w:t>
      </w:r>
    </w:p>
    <w:p>
      <w:pPr>
        <w:numPr>
          <w:ilvl w:val="0"/>
          <w:numId w:val="1005"/>
        </w:numPr>
        <w:pStyle w:val="Compact"/>
      </w:pPr>
      <w:r>
        <w:rPr>
          <w:bCs/>
          <w:b/>
        </w:rPr>
        <w:t xml:space="preserve">School Climate Surveys:</w:t>
      </w:r>
      <w:r>
        <w:t xml:space="preserve">Gather feedback from students regarding teacher engagement and supportiveness in United States New York City classrooms.</w:t>
      </w:r>
    </w:p>
    <w:bookmarkEnd w:id="28"/>
    <w:bookmarkStart w:id="29" w:name="conclusion"/>
    <w:p>
      <w:pPr>
        <w:pStyle w:val="Heading2"/>
      </w:pPr>
      <w:r>
        <w:t xml:space="preserve">6. Conclusion</w:t>
      </w:r>
    </w:p>
    <w:p>
      <w:pPr>
        <w:pStyle w:val="FirstParagraph"/>
      </w:pPr>
      <w:r>
        <w:t xml:space="preserve">The implementation of the</w:t>
      </w:r>
      <w:r>
        <w:t xml:space="preserve"> </w:t>
      </w:r>
      <w:r>
        <w:rPr>
          <w:bCs/>
          <w:b/>
        </w:rPr>
        <w:t xml:space="preserve">Teacher Secondary</w:t>
      </w:r>
      <w:r>
        <w:t xml:space="preserve"> </w:t>
      </w:r>
      <w:r>
        <w:t xml:space="preserve">project represents a pivotal investment in the future of education within United States New York City. By recognizing the unique challenges and opportunities inherent to this dynamic urban environment, we can create a sustainable pipeline of high-quality educators. This report underscores that supporting teachers is synonymous with supporting students.</w:t>
      </w:r>
    </w:p>
    <w:p>
      <w:pPr>
        <w:pStyle w:val="BodyText"/>
      </w:pPr>
      <w:r>
        <w:t xml:space="preserve">The strategic alignment of recruitment, development, and retention efforts ensures that United States New York City not only fills its classrooms but elevates the standard of education across all boroughs. We are committed to fostering an environment where every secondary teacher feels valued, supported, and equipped to inspire the next generation of learners in one of the most vibrant cities in the world.</w:t>
      </w:r>
    </w:p>
    <w:p>
      <w:pPr>
        <w:pStyle w:val="BodyText"/>
      </w:pPr>
      <w:r>
        <w:t xml:space="preserve">Continued collaboration between district administrators, university partners, and community stakeholders will be essential for maintaining momentum. The data collected over the next academic cycle will inform iterative improvements to the</w:t>
      </w:r>
      <w:r>
        <w:t xml:space="preserve"> </w:t>
      </w:r>
      <w:r>
        <w:rPr>
          <w:bCs/>
          <w:b/>
        </w:rPr>
        <w:t xml:space="preserve">Teacher Secondary</w:t>
      </w:r>
      <w:r>
        <w:t xml:space="preserve"> </w:t>
      </w:r>
      <w:r>
        <w:t xml:space="preserve">model, ensuring it remains responsive to the evolving needs of United States New York City.</w:t>
      </w:r>
    </w:p>
    <w:p>
      <w:r>
        <w:pict>
          <v:rect style="width:0;height:1.5pt" o:hralign="center" o:hrstd="t" o:hr="t"/>
        </w:pict>
      </w:r>
    </w:p>
    <w:p>
      <w:pPr>
        <w:pStyle w:val="FirstParagraph"/>
      </w:pPr>
      <w:r>
        <w:rPr>
          <w:iCs/>
          <w:i/>
        </w:rPr>
        <w:t xml:space="preserve">This document is confidential and intended for internal review by stakeholders involved in educational policy and administration within United States New York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United States New York City</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