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Infrastructure</w:t>
      </w:r>
      <w:r>
        <w:t xml:space="preserve"> </w:t>
      </w:r>
      <w:r>
        <w:t xml:space="preserve">Development</w:t>
      </w:r>
      <w:r>
        <w:t xml:space="preserve"> </w:t>
      </w:r>
      <w:r>
        <w:t xml:space="preserve">in</w:t>
      </w:r>
      <w:r>
        <w:t xml:space="preserve"> </w:t>
      </w:r>
      <w:r>
        <w:t xml:space="preserve">Argentina</w:t>
      </w:r>
      <w:r>
        <w:t xml:space="preserve"> </w:t>
      </w:r>
      <w:r>
        <w:t xml:space="preserve">Córdoba</w:t>
      </w:r>
    </w:p>
    <w:bookmarkStart w:id="20" w:name="X72a93659e5982163eca689e97b5dfc789162ffe"/>
    <w:p>
      <w:pPr>
        <w:pStyle w:val="Heading1"/>
      </w:pPr>
      <w:r>
        <w:t xml:space="preserve">Project Report: Telecommunication Engineer Deployment and Infrastructure Expansion</w:t>
      </w:r>
    </w:p>
    <w:p>
      <w:pPr>
        <w:pStyle w:val="FirstParagraph"/>
      </w:pPr>
      <w:r>
        <w:rPr>
          <w:bCs/>
          <w:b/>
        </w:rPr>
        <w:t xml:space="preserve">Date:</w:t>
      </w:r>
      <w:r>
        <w:t xml:space="preserve"> October 26, 2023</w:t>
      </w:r>
      <w:r>
        <w:br/>
      </w:r>
      <w:r>
        <w:rPr>
          <w:bCs/>
          <w:b/>
        </w:rPr>
        <w:t xml:space="preserve">To:</w:t>
      </w:r>
      <w:r>
        <w:t xml:space="preserve"> Regional Management Board, Argentina Córdoba</w:t>
      </w:r>
      <w:r>
        <w:br/>
      </w:r>
    </w:p>
    <w:p>
      <w:pPr>
        <w:pStyle w:val="BodyText"/>
      </w:pPr>
      <w:r>
        <w:t xml:space="preserve">From: Senior Technical Directorate</w:t>
      </w:r>
      <w:r>
        <w:br/>
      </w:r>
      <w:r>
        <w:br/>
      </w:r>
      <w:r>
        <w:t xml:space="preserve">The primary objective of this</w:t>
      </w:r>
      <w:r>
        <w:t xml:space="preserve"> </w:t>
      </w:r>
      <w:r>
        <w:rPr>
          <w:iCs/>
          <w:i/>
        </w:rPr>
        <w:t xml:space="preserve">Project Report</w:t>
      </w:r>
      <w:r>
        <w:t xml:space="preserve"> </w:t>
      </w:r>
      <w:r>
        <w:t xml:space="preserve">is to outline the strategic deployment, technical challenges faced by the</w:t>
      </w:r>
      <w:r>
        <w:t xml:space="preserve"> </w:t>
      </w:r>
      <w:r>
        <w:rPr>
          <w:iCs/>
          <w:i/>
        </w:rPr>
        <w:t xml:space="preserve">Telecommunication Engineer</w:t>
      </w:r>
      <w:r>
        <w:t xml:space="preserve">, and the comprehensive solutions implemented within the unique geographical and economic landscape of</w:t>
      </w:r>
      <w:r>
        <w:t xml:space="preserve"> </w:t>
      </w:r>
      <w:r>
        <w:rPr>
          <w:bCs/>
          <w:b/>
        </w:rPr>
        <w:t xml:space="preserve">Argentina Córdoba</w:t>
      </w:r>
      <w:r>
        <w:t xml:space="preserve">.</w:t>
      </w:r>
    </w:p>
    <w:bookmarkEnd w:id="20"/>
    <w:bookmarkStart w:id="21" w:name="executive-summary"/>
    <w:p>
      <w:pPr>
        <w:pStyle w:val="Heading2"/>
      </w:pPr>
      <w:r>
        <w:t xml:space="preserve">1. Executive Summary</w:t>
      </w:r>
    </w:p>
    <w:p>
      <w:pPr>
        <w:pStyle w:val="FirstParagraph"/>
      </w:pPr>
      <w:r>
        <w:t xml:space="preserve">This document serves as a comprehensive analysis of the recent broadband and mobile connectivity initiatives undertaken in the province of</w:t>
      </w:r>
      <w:r>
        <w:t xml:space="preserve"> </w:t>
      </w:r>
      <w:r>
        <w:rPr>
          <w:bCs/>
          <w:b/>
        </w:rPr>
        <w:t xml:space="preserve">Argentina Córdoba</w:t>
      </w:r>
      <w:r>
        <w:t xml:space="preserve">. As a central hub for technology and education in Latin America, Córdoba requires robust infrastructure to support its growing IT sector, industrial base, and residential population. The role of the</w:t>
      </w:r>
      <w:r>
        <w:t xml:space="preserve"> </w:t>
      </w:r>
      <w:r>
        <w:rPr>
          <w:iCs/>
          <w:i/>
        </w:rPr>
        <w:t xml:space="preserve">Telecommunication Engineer</w:t>
      </w:r>
      <w:r>
        <w:t xml:space="preserve"> </w:t>
      </w:r>
      <w:r>
        <w:t xml:space="preserve">is pivotal not only in designing these networks but also in navigating the local regulatory framework and environmental constraints specific to this region.</w:t>
      </w:r>
    </w:p>
    <w:p>
      <w:pPr>
        <w:pStyle w:val="BodyText"/>
      </w:pPr>
      <w:r>
        <w:t xml:space="preserve">The project focused on enhancing 4G/LTE coverage and laying the groundwork for future 5G implementation. By integrating advanced fiber-optic technologies with microwave transmission links, we aimed to bridge the digital divide between urban centers like Córdoba Capital and rural areas in the Valles Calchaquíes. This</w:t>
      </w:r>
      <w:r>
        <w:t xml:space="preserve"> </w:t>
      </w:r>
      <w:r>
        <w:rPr>
          <w:iCs/>
          <w:i/>
        </w:rPr>
        <w:t xml:space="preserve">Project Report</w:t>
      </w:r>
      <w:r>
        <w:t xml:space="preserve"> </w:t>
      </w:r>
      <w:r>
        <w:t xml:space="preserve">details how specialized engineering practices adapted to local conditions have resulted in a significant increase in network reliability and speed.</w:t>
      </w:r>
    </w:p>
    <w:bookmarkEnd w:id="21"/>
    <w:bookmarkStart w:id="24" w:name="X84611d8f0c7cc60a2cf22dbb595f6b74f94d707"/>
    <w:p>
      <w:pPr>
        <w:pStyle w:val="Heading2"/>
      </w:pPr>
      <w:r>
        <w:t xml:space="preserve">2. Geographic and Operational Context in Argentina Córdoba</w:t>
      </w:r>
    </w:p>
    <w:p>
      <w:pPr>
        <w:pStyle w:val="FirstParagraph"/>
      </w:pPr>
      <w:r>
        <w:t xml:space="preserve">The specific geography of</w:t>
      </w:r>
      <w:r>
        <w:t xml:space="preserve"> </w:t>
      </w:r>
      <w:r>
        <w:rPr>
          <w:bCs/>
          <w:b/>
        </w:rPr>
        <w:t xml:space="preserve">Argentina Córdoba</w:t>
      </w:r>
      <w:r>
        <w:t xml:space="preserve"> </w:t>
      </w:r>
      <w:r>
        <w:t xml:space="preserve">presents unique challenges for telecommunication projects. The province features a diverse landscape ranging from the flat plains around the capital city to the rugged mountain ranges of the Sierras Grandes. These physical barriers require</w:t>
      </w:r>
      <w:r>
        <w:t xml:space="preserve"> </w:t>
      </w:r>
      <w:r>
        <w:rPr>
          <w:iCs/>
          <w:i/>
        </w:rPr>
        <w:t xml:space="preserve">Telecommunication Engineer</w:t>
      </w:r>
      <w:r>
        <w:t xml:space="preserve">s to employ sophisticated line-of-sight planning and terrain-mapping software.</w:t>
      </w:r>
    </w:p>
    <w:bookmarkStart w:id="22" w:name="climate-considerations"/>
    <w:p>
      <w:pPr>
        <w:pStyle w:val="Heading3"/>
      </w:pPr>
      <w:r>
        <w:t xml:space="preserve">2.1 Climate Considerations</w:t>
      </w:r>
    </w:p>
    <w:p>
      <w:pPr>
        <w:pStyle w:val="FirstParagraph"/>
      </w:pPr>
      <w:r>
        <w:rPr>
          <w:bCs/>
          <w:b/>
        </w:rPr>
        <w:t xml:space="preserve">Argentina Córdoba</w:t>
      </w:r>
      <w:r>
        <w:t xml:space="preserve"> </w:t>
      </w:r>
      <w:r>
        <w:t xml:space="preserve"> </w:t>
      </w:r>
      <w:r>
        <w:br/>
      </w:r>
      <w:r>
        <w:t xml:space="preserve">The region experiences extreme seasonal variations, including hot summers and occasional winter storms. Equipment deployed must be rated for high-temperature resistance to prevent overheating in solar-powered remote repeaters, while also withstanding humidity levels that can corrode standard connectors. The</w:t>
      </w:r>
      <w:r>
        <w:t xml:space="preserve"> </w:t>
      </w:r>
      <w:r>
        <w:rPr>
          <w:iCs/>
          <w:i/>
        </w:rPr>
        <w:t xml:space="preserve">Telecommunication Engineer</w:t>
      </w:r>
      <w:r>
        <w:t xml:space="preserve">s involved in this project conducted rigorous environmental stress testing to ensure longevity of hardware.</w:t>
      </w:r>
    </w:p>
    <w:bookmarkEnd w:id="22"/>
    <w:bookmarkStart w:id="23" w:name="regulatory-environment"/>
    <w:p>
      <w:pPr>
        <w:pStyle w:val="Heading3"/>
      </w:pPr>
      <w:r>
        <w:t xml:space="preserve">2.2 Regulatory Environment</w:t>
      </w:r>
    </w:p>
    <w:p>
      <w:pPr>
        <w:pStyle w:val="FirstParagraph"/>
      </w:pPr>
      <w:r>
        <w:t xml:space="preserve">Navigating the local regulations in</w:t>
      </w:r>
      <w:r>
        <w:t xml:space="preserve"> </w:t>
      </w:r>
      <w:r>
        <w:rPr>
          <w:bCs/>
          <w:b/>
        </w:rPr>
        <w:t xml:space="preserve">Argentina Córdoba</w:t>
      </w:r>
      <w:r>
        <w:t xml:space="preserve"> </w:t>
      </w:r>
      <w:r>
        <w:t xml:space="preserve"> </w:t>
      </w:r>
      <w:r>
        <w:br/>
      </w:r>
      <w:r>
        <w:t xml:space="preserve">The coordination with provincial authorities regarding right-of-way permits for fiber optic trenching is complex. The engineering team had to collaborate closely with municipal offices to ensure compliance with urban planning laws, minimizing disruption to local communities while maximizing coverage.</w:t>
      </w:r>
    </w:p>
    <w:bookmarkEnd w:id="23"/>
    <w:bookmarkEnd w:id="24"/>
    <w:bookmarkStart w:id="27" w:name="X165904b84f0c3c71cca8f9684d8576271b99d0b"/>
    <w:p>
      <w:pPr>
        <w:pStyle w:val="Heading2"/>
      </w:pPr>
      <w:r>
        <w:t xml:space="preserve">3. The Crucial Role of the Telecommunication Engineer</w:t>
      </w:r>
    </w:p>
    <w:p>
      <w:pPr>
        <w:pStyle w:val="FirstParagraph"/>
      </w:pPr>
      <w:r>
        <w:t xml:space="preserve">The success of this initiative is heavily dependent on the expertise of the</w:t>
      </w:r>
      <w:r>
        <w:t xml:space="preserve"> </w:t>
      </w:r>
      <w:r>
        <w:rPr>
          <w:iCs/>
          <w:i/>
        </w:rPr>
        <w:t xml:space="preserve">Telecommunication Engineer</w:t>
      </w:r>
      <w:r>
        <w:t xml:space="preserve">. In this project, their responsibilities extended beyond traditional network design to include community engagement and sustainable technology integration.</w:t>
      </w:r>
    </w:p>
    <w:bookmarkStart w:id="25" w:name="network-design-and-simulation"/>
    <w:p>
      <w:pPr>
        <w:pStyle w:val="Heading3"/>
      </w:pPr>
      <w:r>
        <w:t xml:space="preserve">3.1 Network Design and Simulation</w:t>
      </w:r>
    </w:p>
    <w:p>
      <w:pPr>
        <w:pStyle w:val="FirstParagraph"/>
      </w:pPr>
      <w:r>
        <w:rPr>
          <w:bCs/>
          <w:b/>
        </w:rPr>
        <w:t xml:space="preserve">The Telecommunication Engineer </w:t>
      </w:r>
      <w:r>
        <w:br/>
      </w:r>
      <w:r>
        <w:t xml:space="preserve"> was responsible for utilizing CAD (Computer-Aided Design) tools to model signal propagation across the varied topography of Córdoba. This involved calculating optimal tower heights and antenna orientations to mitigate shadowing effects caused by mountainous terrain. The engineer ensured that every node met the strict latency and bandwidth requirements necessary for industrial IoT applications prevalent in the local automotive manufacturing sector.</w:t>
      </w:r>
    </w:p>
    <w:bookmarkEnd w:id="25"/>
    <w:bookmarkStart w:id="26" w:name="technical-problem-solving"/>
    <w:p>
      <w:pPr>
        <w:pStyle w:val="Heading3"/>
      </w:pPr>
      <w:r>
        <w:t xml:space="preserve">3.2 Technical Problem Solving</w:t>
      </w:r>
    </w:p>
    <w:p>
      <w:pPr>
        <w:pStyle w:val="FirstParagraph"/>
      </w:pPr>
      <w:r>
        <w:rPr>
          <w:bCs/>
          <w:b/>
        </w:rPr>
        <w:t xml:space="preserve">The Telecommunication Engineer </w:t>
      </w:r>
      <w:r>
        <w:br/>
      </w:r>
      <w:r>
        <w:t xml:space="preserve"> played a critical role in troubleshooting intermittent connectivity issues in rural zones. By deploying portable spectrum analyzers, the engineer identified sources of interference from both natural phenomena and other unlicensed transmitters. This diagnostic capability was essential for optimizing the signal-to-noise ratio, directly improving user experience in</w:t>
      </w:r>
      <w:r>
        <w:t xml:space="preserve"> </w:t>
      </w:r>
      <w:r>
        <w:rPr>
          <w:bCs/>
          <w:b/>
        </w:rPr>
        <w:t xml:space="preserve">Argentina Córdoba</w:t>
      </w:r>
      <w:r>
        <w:t xml:space="preserve"> </w:t>
      </w:r>
      <w:r>
        <w:t xml:space="preserve"> .</w:t>
      </w:r>
    </w:p>
    <w:bookmarkEnd w:id="26"/>
    <w:bookmarkEnd w:id="27"/>
    <w:bookmarkStart w:id="28" w:name="implementation-strategy-and-methodology"/>
    <w:p>
      <w:pPr>
        <w:pStyle w:val="Heading2"/>
      </w:pPr>
      <w:r>
        <w:t xml:space="preserve">4. Implementation Strategy and Methodology</w:t>
      </w:r>
    </w:p>
    <w:p>
      <w:pPr>
        <w:pStyle w:val="FirstParagraph"/>
      </w:pPr>
      <w:r>
        <w:t xml:space="preserve">The deployment strategy was phased to ensure minimal service interruption and efficient resource allocation.</w:t>
      </w:r>
    </w:p>
    <w:p>
      <w:pPr>
        <w:numPr>
          <w:ilvl w:val="0"/>
          <w:numId w:val="1001"/>
        </w:numPr>
        <w:pStyle w:val="Compact"/>
      </w:pPr>
      <w:r>
        <w:rPr>
          <w:bCs/>
          <w:b/>
        </w:rPr>
        <w:t xml:space="preserve">Audit Phase:</w:t>
      </w:r>
      <w:r>
        <w:t xml:space="preserve"> A comprehensive audit of existing infrastructure in Córdoba was conducted by the lead</w:t>
      </w:r>
      <w:r>
        <w:t xml:space="preserve"> </w:t>
      </w:r>
      <w:r>
        <w:rPr>
          <w:iCs/>
          <w:i/>
        </w:rPr>
        <w:t xml:space="preserve">Telecommunication Engineer</w:t>
      </w:r>
      <w:r>
        <w:t xml:space="preserve"> </w:t>
      </w:r>
      <w:r>
        <w:t xml:space="preserve">to identify gaps in coverage and outdated equipment.</w:t>
      </w:r>
    </w:p>
    <w:p>
      <w:pPr>
        <w:numPr>
          <w:ilvl w:val="0"/>
          <w:numId w:val="1001"/>
        </w:numPr>
        <w:pStyle w:val="Compact"/>
      </w:pPr>
      <w:r>
        <w:rPr>
          <w:bCs/>
          <w:b/>
        </w:rPr>
        <w:t xml:space="preserve">Fiber Optic Expansion: </w:t>
      </w:r>
      <w:r>
        <w:t xml:space="preserve">New fiber-optic cables were laid along major highways connecting key towns. This backbone is critical for reducing latency and providing high-capacity backhaul for mobile networks.</w:t>
      </w:r>
    </w:p>
    <w:p>
      <w:pPr>
        <w:numPr>
          <w:ilvl w:val="0"/>
          <w:numId w:val="1001"/>
        </w:numPr>
        <w:pStyle w:val="Compact"/>
      </w:pPr>
      <w:r>
        <w:rPr>
          <w:bCs/>
          <w:b/>
        </w:rPr>
        <w:t xml:space="preserve">Wireless Access Points: </w:t>
      </w:r>
      <w:r>
        <w:t xml:space="preserve">In areas where trenching was not feasible due to rocky terrain, the engineer designed wireless point-to-point links using licensed microwave bands.</w:t>
      </w:r>
    </w:p>
    <w:p>
      <w:pPr>
        <w:numPr>
          <w:ilvl w:val="0"/>
          <w:numId w:val="1001"/>
        </w:numPr>
        <w:pStyle w:val="Compact"/>
      </w:pPr>
      <w:r>
        <w:rPr>
          <w:bCs/>
          <w:b/>
        </w:rPr>
        <w:t xml:space="preserve">User Equipment Testing: </w:t>
      </w:r>
      <w:r>
        <w:t xml:space="preserve">The final phase involved extensive field testing with various user devices to ensure compatibility and optimal performance across different brands and models.</w:t>
      </w:r>
    </w:p>
    <w:bookmarkEnd w:id="28"/>
    <w:bookmarkStart w:id="29" w:name="results-and-performance-metrics"/>
    <w:p>
      <w:pPr>
        <w:pStyle w:val="Heading2"/>
      </w:pPr>
      <w:r>
        <w:t xml:space="preserve">5. Results and Performance Metrics</w:t>
      </w:r>
    </w:p>
    <w:p>
      <w:pPr>
        <w:pStyle w:val="FirstParagraph"/>
      </w:pPr>
      <w:r>
        <w:t xml:space="preserve">The data collected post-deployment indicates significant improvements in network quality across the target regions of</w:t>
      </w:r>
      <w:r>
        <w:t xml:space="preserve"> </w:t>
      </w:r>
      <w:r>
        <w:rPr>
          <w:bCs/>
          <w:b/>
        </w:rPr>
        <w:t xml:space="preserve">Argentina Córdoba</w:t>
      </w:r>
      <w:r>
        <w:t xml:space="preserve"> </w:t>
      </w:r>
      <w:r>
        <w:t xml:space="preserve"> The table below summarizes key performance indicators.</w:t>
      </w:r>
    </w:p>
    <w:p>
      <w:pPr>
        <w:pStyle w:val="BodyText"/>
      </w:pPr>
      <w:r>
        <w:t xml:space="preserve">Metric</w:t>
      </w:r>
    </w:p>
    <w:p>
      <w:pPr>
        <w:pStyle w:val="BodyText"/>
      </w:pPr>
      <w:r>
        <w:t xml:space="preserve">Pre-Project Average</w:t>
      </w:r>
    </w:p>
    <w:p>
      <w:pPr>
        <w:pStyle w:val="BodyText"/>
      </w:pPr>
      <w:r>
        <w:t xml:space="preserve">Post-Project Average</w:t>
      </w:r>
    </w:p>
    <w:p>
      <w:pPr>
        <w:pStyle w:val="BodyText"/>
      </w:pPr>
      <w:r>
        <w:t xml:space="preserve">Average Download Speed (Mbps)</w:t>
      </w:r>
    </w:p>
    <w:p>
      <w:pPr>
        <w:pStyle w:val="BodyText"/>
      </w:pPr>
      <w:r>
        <w:t xml:space="preserve"> 15.2    &lt;/ td &gt; ;&lt; td &gt; 48.7 &amp; lt / t d &gt; &lt; / t r &gt;</w:t>
      </w:r>
    </w:p>
    <w:p>
      <w:pPr>
        <w:pStyle w:val="BodyText"/>
      </w:pPr>
      <w:r>
        <w:t xml:space="preserve">Average Upload Speed (Mbps)</w:t>
      </w:r>
    </w:p>
    <w:p>
      <w:pPr>
        <w:pStyle w:val="BodyText"/>
      </w:pPr>
      <w:r>
        <w:t xml:space="preserve">4.1</w:t>
      </w:r>
    </w:p>
    <w:p>
      <w:pPr>
        <w:pStyle w:val="BodyText"/>
      </w:pPr>
      <w:r>
        <w:t xml:space="preserve"> </w:t>
      </w:r>
      <w:r>
        <w:rPr>
          <w:iCs/>
          <w:i/>
        </w:rPr>
        <w:t xml:space="preserve"> 22.3</w:t>
      </w:r>
      <w:r>
        <w:t xml:space="preserve"> &lt;/ td &gt; ;&lt; / t r &gt;</w:t>
      </w:r>
    </w:p>
    <w:p>
      <w:pPr>
        <w:pStyle w:val="BodyText"/>
      </w:pPr>
      <w:r>
        <w:t xml:space="preserve">Ping/Latency (ms)</w:t>
      </w:r>
    </w:p>
    <w:p>
      <w:pPr>
        <w:pStyle w:val="BodyText"/>
      </w:pPr>
      <w:r>
        <w:t xml:space="preserve">65 ms &lt;/ td &gt; ;&lt; td &gt; 18 ms &lt; / t d &gt;&lt; tr&gt;</w:t>
      </w:r>
    </w:p>
    <w:p>
      <w:pPr>
        <w:pStyle w:val="BodyText"/>
      </w:pPr>
      <w:r>
        <w:t xml:space="preserve">Coverage Reliability (%) &lt;/ strong &amp; gt ;&amp; lt; td &gt; 82% &lt; / t d &gt;&lt; td &gt; 96%</w:t>
      </w:r>
    </w:p>
    <w:bookmarkEnd w:id="29"/>
    <w:bookmarkStart w:id="30" w:name="X3dea6f13a435c47e77cba1933be9650be084c4c"/>
    <w:p>
      <w:pPr>
        <w:pStyle w:val="Heading2"/>
      </w:pPr>
      <w:r>
        <w:t xml:space="preserve">6. Challenges Encountered and Mitigation Strategies</w:t>
      </w:r>
    </w:p>
    <w:p>
      <w:pPr>
        <w:pStyle w:val="FirstParagraph"/>
      </w:pPr>
      <w:r>
        <w:rPr>
          <w:bCs/>
          <w:b/>
        </w:rPr>
        <w:t xml:space="preserve">Economic Fluctuations: </w:t>
      </w:r>
      <w:r>
        <w:t xml:space="preserve"> The economic volatility in Argentina impacts the cost of imported electronic components. The</w:t>
      </w:r>
      <w:r>
        <w:t xml:space="preserve"> </w:t>
      </w:r>
      <w:r>
        <w:rPr>
          <w:iCs/>
          <w:i/>
        </w:rPr>
        <w:t xml:space="preserve">Telecommunication Engineer</w:t>
      </w:r>
      <w:r>
        <w:t xml:space="preserve">s worked with procurement teams to localize supply chains where possible, sourcing passive components locally and prioritizing essential active hardware imports.</w:t>
      </w:r>
    </w:p>
    <w:p>
      <w:pPr>
        <w:pStyle w:val="BodyText"/>
      </w:pPr>
      <w:r>
        <w:rPr>
          <w:bCs/>
          <w:b/>
        </w:rPr>
        <w:t xml:space="preserve">Skill Gaps: </w:t>
      </w:r>
      <w:r>
        <w:t xml:space="preserve"> There was a shortage of specialized engineers skilled in 5G protocols. To address this, the project included a training component for local technicians in Córdoba, ensuring long-term maintenance capabilities and knowledge transfer within the region.</w:t>
      </w:r>
    </w:p>
    <w:bookmarkEnd w:id="30"/>
    <w:bookmarkStart w:id="31" w:name="conclusion"/>
    <w:p>
      <w:pPr>
        <w:pStyle w:val="Heading2"/>
      </w:pPr>
      <w:r>
        <w:t xml:space="preserve">7. Conclusion</w:t>
      </w:r>
    </w:p>
    <w:p>
      <w:pPr>
        <w:pStyle w:val="FirstParagraph"/>
      </w:pPr>
      <w:r>
        <w:t xml:space="preserve">This</w:t>
      </w:r>
      <w:r>
        <w:t xml:space="preserve"> </w:t>
      </w:r>
      <w:r>
        <w:rPr>
          <w:iCs/>
          <w:i/>
        </w:rPr>
        <w:t xml:space="preserve">Project Report</w:t>
      </w:r>
      <w:r>
        <w:t xml:space="preserve"> </w:t>
      </w:r>
      <w:r>
        <w:t xml:space="preserve"> highlights the critical importance of skilled engineering in developing resilient telecommunication networks. The deployment in</w:t>
      </w:r>
      <w:r>
        <w:t xml:space="preserve"> </w:t>
      </w:r>
      <w:r>
        <w:rPr>
          <w:bCs/>
          <w:b/>
        </w:rPr>
        <w:t xml:space="preserve">Argentina Córdoba</w:t>
      </w:r>
      <w:r>
        <w:t xml:space="preserve"> </w:t>
      </w:r>
      <w:r>
        <w:t xml:space="preserve"> demonstrates how tailored engineering solutions can overcome geographic and economic hurdles. By empowering the local workforce with advanced skills and deploying robust infrastructure, we have laid a strong foundation for digital inclusion and economic growth.</w:t>
      </w:r>
    </w:p>
    <w:p>
      <w:pPr>
        <w:pStyle w:val="BodyText"/>
      </w:pPr>
      <w:r>
        <w:t xml:space="preserve">The role of the</w:t>
      </w:r>
      <w:r>
        <w:t xml:space="preserve"> </w:t>
      </w:r>
      <w:r>
        <w:rPr>
          <w:iCs/>
          <w:i/>
        </w:rPr>
        <w:t xml:space="preserve">Telecommunication Engineer</w:t>
      </w:r>
      <w:r>
        <w:t xml:space="preserve"> remains at the forefront of this transformation. As technology evolves towards 6G and beyond, continuous innovation and adaptation will be necessary to maintain the momentum achieved in this project. The success in Córdoba serves as a model for other regions facing similar challenges, proving that with proper planning and expert execution, connectivity can bridge even the most difficult divides.</w:t>
      </w:r>
    </w:p>
    <w:bookmarkEnd w:id="31"/>
    <w:bookmarkStart w:id="32" w:name="future-recommendations"/>
    <w:p>
      <w:pPr>
        <w:pStyle w:val="Heading2"/>
      </w:pPr>
      <w:r>
        <w:t xml:space="preserve">8. Future Recommendations</w:t>
      </w:r>
    </w:p>
    <w:p>
      <w:pPr>
        <w:numPr>
          <w:ilvl w:val="0"/>
          <w:numId w:val="1002"/>
        </w:numPr>
        <w:pStyle w:val="Compact"/>
      </w:pPr>
      <w:r>
        <w:rPr>
          <w:bCs/>
          <w:b/>
        </w:rPr>
        <w:t xml:space="preserve">Sustainability: </w:t>
      </w:r>
      <w:r>
        <w:t xml:space="preserve"> Integrate solar power more extensively into remote towers to reduce carbon footprint and operational costs in off-grid areas of Córdoba.</w:t>
      </w:r>
    </w:p>
    <w:p>
      <w:pPr>
        <w:numPr>
          <w:ilvl w:val="0"/>
          <w:numId w:val="1002"/>
        </w:numPr>
        <w:pStyle w:val="Compact"/>
      </w:pPr>
      <w:r>
        <w:rPr>
          <w:bCs/>
          <w:b/>
        </w:rPr>
        <w:t xml:space="preserve">Digital Literacy: </w:t>
      </w:r>
      <w:r>
        <w:t xml:space="preserve"> Partner with local educational institutions in Argentina Córdoba to promote STEM careers, ensuring a steady pipeline of future</w:t>
      </w:r>
      <w:r>
        <w:t xml:space="preserve"> </w:t>
      </w:r>
      <w:r>
        <w:rPr>
          <w:iCs/>
          <w:i/>
        </w:rPr>
        <w:t xml:space="preserve">Telecommunication Engineer</w:t>
      </w:r>
      <w:r>
        <w:t xml:space="preserve">s.</w:t>
      </w:r>
    </w:p>
    <w:p>
      <w:pPr>
        <w:numPr>
          <w:ilvl w:val="0"/>
          <w:numId w:val="1002"/>
        </w:numPr>
        <w:pStyle w:val="Compact"/>
      </w:pPr>
      <w:r>
        <w:rPr>
          <w:bCs/>
          <w:b/>
        </w:rPr>
        <w:t xml:space="preserve">Fiber Deepening: </w:t>
      </w:r>
      <w:r>
        <w:t xml:space="preserve"> Continue expanding fiber-to-the-home (FTTH) initiatives to further reduce reliance on wireless last-mile connections in dense urban areas.</w:t>
      </w:r>
    </w:p>
    <w:p>
      <w:r>
        <w:pict>
          <v:rect style="width:0;height:1.5pt" o:hralign="center" o:hrstd="t" o:hr="t"/>
        </w:pict>
      </w:r>
    </w:p>
    <w:p>
      <w:pPr>
        <w:pStyle w:val="FirstParagraph"/>
      </w:pPr>
      <w:r>
        <w:rPr>
          <w:iCs/>
          <w:i/>
        </w:rPr>
        <w:t xml:space="preserve">This document is classified as Internal Use Only. Distribution of this Project Report regarding Argentina Córdoba Telecommunication Infrastructure is restricted to authorized personnel.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Infrastructure Development in Argentina Córdoba</dc:title>
  <dc:creator/>
  <dc:language>en</dc:language>
  <cp:keywords/>
  <dcterms:created xsi:type="dcterms:W3CDTF">2026-07-29T06:55:28Z</dcterms:created>
  <dcterms:modified xsi:type="dcterms:W3CDTF">2026-07-29T06:55:28Z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