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Development</w:t>
      </w:r>
      <w:r>
        <w:t xml:space="preserve"> </w:t>
      </w:r>
      <w:r>
        <w:t xml:space="preserve">in</w:t>
      </w:r>
      <w:r>
        <w:t xml:space="preserve"> </w:t>
      </w:r>
      <w:r>
        <w:t xml:space="preserve">France,</w:t>
      </w:r>
      <w:r>
        <w:t xml:space="preserve"> </w:t>
      </w:r>
      <w:r>
        <w:t xml:space="preserve">Marseille</w:t>
      </w:r>
    </w:p>
    <w:bookmarkStart w:id="20" w:name="project-report-document"/>
    <w:p>
      <w:pPr>
        <w:pStyle w:val="Heading1"/>
      </w:pPr>
      <w:r>
        <w:t xml:space="preserve">Project Report Document</w:t>
      </w:r>
    </w:p>
    <w:p>
      <w:pPr>
        <w:pStyle w:val="FirstParagraph"/>
      </w:pPr>
      <w:r>
        <w:rPr>
          <w:bCs/>
          <w:b/>
        </w:rPr>
        <w:t xml:space="preserve">Date:</w:t>
      </w:r>
    </w:p>
    <w:p>
      <w:pPr>
        <w:pStyle w:val="BodyText"/>
      </w:pPr>
      <w:r>
        <w:rPr>
          <w:iCs/>
          <w:i/>
        </w:rPr>
        <w:t xml:space="preserve">This document outlines the strategic deployment, technical challenges, and operational framework for a major telecommunications infrastructure project in France, specifically focusing on the city of Marseille. It serves as a comprehensive guide for all stakeholders involved.</w:t>
      </w:r>
    </w:p>
    <w:bookmarkEnd w:id="20"/>
    <w:bookmarkStart w:id="21" w:name="executive-summary"/>
    <w:p>
      <w:pPr>
        <w:pStyle w:val="Heading2"/>
      </w:pPr>
      <w:r>
        <w:t xml:space="preserve">1. Executive Summary</w:t>
      </w:r>
    </w:p>
    <w:p>
      <w:pPr>
        <w:pStyle w:val="FirstParagraph"/>
      </w:pPr>
      <w:r>
        <w:t xml:space="preserve">This Project Report details the initiation, planning, and execution phases of the "Marseille Connectivity 2030" initiative. The primary objective is to establish a robust, high-speed digital infrastructure across the historic and rapidly modernizing port city of Marseille in France. As a Telecommunication Engineer leading this endeavor, it is imperative to address not only the technical specifications but also the unique geographical and regulatory contexts specific to France.</w:t>
      </w:r>
    </w:p>
    <w:p>
      <w:pPr>
        <w:pStyle w:val="BodyText"/>
      </w:pPr>
      <w:r>
        <w:t xml:space="preserve">The project aims to deliver 5G coverage to 98% of the metropolitan area by late 2026, while simultaneously upgrading fiber-to-the-home (FTTH) networks in residential zones. This initiative is critical for supporting Marseille’s status as a major economic hub in Southern Europe and ensuring that the digital divide between urban centers and surrounding suburbs is effectively bridged. The following sections provide an in-depth analysis of the engineering requirements, logistical considerations, and compliance standards required to successfully implement this transformation.</w:t>
      </w:r>
    </w:p>
    <w:bookmarkEnd w:id="21"/>
    <w:bookmarkStart w:id="22" w:name="project-background-and-scope"/>
    <w:p>
      <w:pPr>
        <w:pStyle w:val="Heading2"/>
      </w:pPr>
      <w:r>
        <w:t xml:space="preserve">2. Project Background and Scope</w:t>
      </w:r>
    </w:p>
    <w:p>
      <w:pPr>
        <w:pStyle w:val="FirstParagraph"/>
      </w:pPr>
      <w:r>
        <w:t xml:space="preserve">Marseille, located on the Mediterranean coast of France, presents a unique set of challenges for telecommunications engineering. The city is characterized by dense urban centers with narrow streets, historic architecture that restricts aerial installations, and significant industrial zones requiring specialized low-latency connectivity for automated logistics.</w:t>
      </w:r>
    </w:p>
    <w:p>
      <w:pPr>
        <w:pStyle w:val="BodyText"/>
      </w:pPr>
      <w:r>
        <w:t xml:space="preserve">The scope of this Project Report covers the entire lifecycle of the infrastructure upgrade within France. It includes site surveys, spectrum analysis in France Marseille regions, procurement of hardware compliant with European Telecommunications Standards Institute (ETSI) guidelines, and the final integration into existing French national networks. The project is driven by the need to support emerging technologies such as autonomous vehicle testing in industrial ports and smart city applications managed by local municipal authorities.</w:t>
      </w:r>
    </w:p>
    <w:bookmarkEnd w:id="22"/>
    <w:bookmarkStart w:id="25" w:name="X5675eaaf4dca12ca86cf1d512c59fce7c71ec15"/>
    <w:p>
      <w:pPr>
        <w:pStyle w:val="Heading2"/>
      </w:pPr>
      <w:r>
        <w:t xml:space="preserve">3. Technical Architecture and Engineering Standards</w:t>
      </w:r>
    </w:p>
    <w:p>
      <w:pPr>
        <w:pStyle w:val="FirstParagraph"/>
      </w:pPr>
      <w:r>
        <w:t xml:space="preserve">The core of this initiative relies on a dual-layer network architecture: mmWave 5G for high-density urban areas and Fiber optic backhaul for long-distance reliability. As Telecommunication Engineers, our primary focus is ensuring that the signal integrity remains uncompromised despite the complex topography of Marseille.</w:t>
      </w:r>
    </w:p>
    <w:bookmarkStart w:id="23" w:name="g-network-deployment"/>
    <w:p>
      <w:pPr>
        <w:pStyle w:val="Heading3"/>
      </w:pPr>
      <w:r>
        <w:t xml:space="preserve">3.1. 5G Network Deployment</w:t>
      </w:r>
    </w:p>
    <w:p>
      <w:pPr>
        <w:pStyle w:val="FirstParagraph"/>
      </w:pPr>
      <w:r>
        <w:t xml:space="preserve">In France, the Autorité de régulation des communications électroniques et des postes (ARCEP) strictly regulates spectrum allocation. Our engineering team has secured licenses for mid-band (3.4-3.8 GHz) and high-band (26 GHz) spectrums to maximize throughput. The deployment strategy involves small-cell technology mounted on existing street furniture to minimize visual impact on the historic skyline of France Marseille.</w:t>
      </w:r>
    </w:p>
    <w:bookmarkEnd w:id="23"/>
    <w:bookmarkStart w:id="24" w:name="fiber-optic-integration"/>
    <w:p>
      <w:pPr>
        <w:pStyle w:val="Heading3"/>
      </w:pPr>
      <w:r>
        <w:t xml:space="preserve">3.2 Fiber Optic Integration</w:t>
      </w:r>
    </w:p>
    <w:p>
      <w:pPr>
        <w:pStyle w:val="FirstParagraph"/>
      </w:pPr>
      <w:r>
        <w:t xml:space="preserve">The backbone of the network in France will rely on single-mode fiber optics capable of speeds up to 100 Gbps. Special attention is paid to underground duct management, as many routes in older parts of Marseille share conduits with other utilities. Engineers must utilize non-invasive trenching technologies and directional boring to prevent damage to historical foundations while extending reach.</w:t>
      </w:r>
    </w:p>
    <w:bookmarkEnd w:id="24"/>
    <w:bookmarkEnd w:id="25"/>
    <w:bookmarkStart w:id="26" w:name="X4bc4b1c7ef29040b8a00b7c589cb9a284653636"/>
    <w:p>
      <w:pPr>
        <w:pStyle w:val="Heading2"/>
      </w:pPr>
      <w:r>
        <w:t xml:space="preserve">4. Regulatory Compliance and Legal Framework</w:t>
      </w:r>
    </w:p>
    <w:p>
      <w:pPr>
        <w:pStyle w:val="FirstParagraph"/>
      </w:pPr>
      <w:r>
        <w:t xml:space="preserve">A critical aspect of any Project Report regarding infrastructure in France is adherence to local and national laws. The construction of telecommunications towers or the installation of external antennas requires permits from urban planning authorities (PLU - Plan Local d'Urbanisme).</w:t>
      </w:r>
    </w:p>
    <w:p>
      <w:pPr>
        <w:pStyle w:val="BodyText"/>
      </w:pPr>
      <w:r>
        <w:t xml:space="preserve">In Marseille, there are strict heritage protection laws. Telecommunication Engineers must conduct detailed impact assessments for any installation near listed historical monuments. This involves electromagnetic compatibility (EMC) testing to ensure that emissions do not interfere with archaeological sensors or nearby medical facilities. Furthermore, compliance with the General Data Protection Regulation (GDPR) is paramount when handling user data collected through network monitoring tools.</w:t>
      </w:r>
    </w:p>
    <w:bookmarkEnd w:id="26"/>
    <w:bookmarkStart w:id="27" w:name="X8c485bf2398b5564c91d72d123e110ce24f126e"/>
    <w:p>
      <w:pPr>
        <w:pStyle w:val="Heading2"/>
      </w:pPr>
      <w:r>
        <w:t xml:space="preserve">5. Operational Challenges and Mitigation Strategies</w:t>
      </w:r>
    </w:p>
    <w:p>
      <w:pPr>
        <w:pStyle w:val="FirstParagraph"/>
      </w:pPr>
      <w:r>
        <w:t xml:space="preserve">The operational phase of this project in France Marseille faces several distinct challenges:</w:t>
      </w:r>
    </w:p>
    <w:p>
      <w:pPr>
        <w:numPr>
          <w:ilvl w:val="0"/>
          <w:numId w:val="1001"/>
        </w:numPr>
        <w:pStyle w:val="Compact"/>
      </w:pPr>
      <w:r>
        <w:rPr>
          <w:bCs/>
          <w:b/>
        </w:rPr>
        <w:t xml:space="preserve">Meteorological Conditions:</w:t>
      </w:r>
      <w:r>
        <w:br/>
      </w:r>
      <w:r>
        <w:t xml:space="preserve">The "Mistral" wind, common in the Provence-Alpes-Côte d'Azur region, can exert significant physical stress on outdoor antenna structures. Structural engineering calculations must account for wind loads exceeding 150 km/h to ensure the longevity of equipment.</w:t>
      </w:r>
    </w:p>
    <w:p>
      <w:pPr>
        <w:numPr>
          <w:ilvl w:val="0"/>
          <w:numId w:val="1001"/>
        </w:numPr>
        <w:pStyle w:val="Compact"/>
      </w:pPr>
      <w:r>
        <w:rPr>
          <w:bCs/>
          <w:b/>
        </w:rPr>
        <w:t xml:space="preserve">Urban Density:</w:t>
      </w:r>
      <w:r>
        <w:br/>
      </w:r>
      <w:r>
        <w:t xml:space="preserve">Marseille’s mix of high-rise apartment blocks (like those in the Euromed district) and low-density housing requires a heterogeneous network approach. Engineers are deploying distributed antenna systems (DAS) inside large residential complexes to ensure consistent indoor coverage.</w:t>
      </w:r>
    </w:p>
    <w:p>
      <w:pPr>
        <w:numPr>
          <w:ilvl w:val="0"/>
          <w:numId w:val="1001"/>
        </w:numPr>
        <w:pStyle w:val="Compact"/>
      </w:pPr>
      <w:r>
        <w:rPr>
          <w:bCs/>
          <w:b/>
        </w:rPr>
        <w:t xml:space="preserve">Supply Chain Logistics:</w:t>
      </w:r>
      <w:r>
        <w:br/>
      </w:r>
      <w:r>
        <w:t xml:space="preserve">Sourcing specialized components from international manufacturers while adhering to French labor laws and environmental standards has been complex. We have established local partnerships with certified installers in France to reduce carbon footprint and support the local economy.</w:t>
      </w:r>
    </w:p>
    <w:bookmarkEnd w:id="27"/>
    <w:bookmarkStart w:id="28" w:name="X09e4db01457f38cc250306fdf249ccbf3b6dc65"/>
    <w:p>
      <w:pPr>
        <w:pStyle w:val="Heading2"/>
      </w:pPr>
      <w:r>
        <w:t xml:space="preserve">6. Stakeholder Engagement and Community Impact</w:t>
      </w:r>
    </w:p>
    <w:p>
      <w:pPr>
        <w:pStyle w:val="FirstParagraph"/>
      </w:pPr>
      <w:r>
        <w:t xml:space="preserve">The success of this Project Report’s implementation relies heavily on public acceptance. Concerns regarding health effects of radiation or aesthetic degradation of neighborhoods are common in France. To mitigate these issues, the engineering team has collaborated with local municipalities to host town halls and provide transparent data on signal emissions.</w:t>
      </w:r>
    </w:p>
    <w:p>
      <w:pPr>
        <w:pStyle w:val="BodyText"/>
      </w:pPr>
      <w:r>
        <w:t xml:space="preserve">Economic benefits have also been highlighted in our reports to stakeholders. The improved connectivity is expected to attract tech startups and foreign investment to Marseille, reinforcing its position as a digital innovation hub in Southern Europe. Training programs for local technicians are part of the project scope, ensuring that skilled jobs remain within France.</w:t>
      </w:r>
    </w:p>
    <w:bookmarkEnd w:id="28"/>
    <w:bookmarkStart w:id="29" w:name="conclusion-and-future-recommendations"/>
    <w:p>
      <w:pPr>
        <w:pStyle w:val="Heading2"/>
      </w:pPr>
      <w:r>
        <w:t xml:space="preserve">7. Conclusion and Future Recommendations</w:t>
      </w:r>
    </w:p>
    <w:p>
      <w:pPr>
        <w:pStyle w:val="FirstParagraph"/>
      </w:pPr>
      <w:r>
        <w:t xml:space="preserve">In conclusion, this Project Report confirms that the technological and logistical hurdles associated with upgrading telecommunications infrastructure in France Marseille are surmountable with rigorous engineering planning. The integration of 5G technology alongside expanded fiber optics will significantly enhance the quality of life for residents and boost economic productivity.</w:t>
      </w:r>
    </w:p>
    <w:p>
      <w:pPr>
        <w:pStyle w:val="BodyText"/>
      </w:pPr>
      <w:r>
        <w:t xml:space="preserve">For future iterations, we recommend exploring Internet of Things (IoT) applications specifically tailored to smart port operations and environmental monitoring along the Mediterranean coast. Continuous monitoring by Telecommunication Engineers will be essential to adapt the network dynamically as usage patterns evolve in France. This document serves as a foundational record for ongoing development and regulatory audits.</w:t>
      </w:r>
    </w:p>
    <w:p>
      <w:r>
        <w:pict>
          <v:rect style="width:0;height:1.5pt" o:hralign="center" o:hrstd="t" o:hr="t"/>
        </w:pict>
      </w:r>
    </w:p>
    <w:p>
      <w:pPr>
        <w:pStyle w:val="FirstParagraph"/>
      </w:pPr>
      <w:r>
        <w:rPr>
          <w:iCs/>
          <w:i/>
        </w:rPr>
        <w:t xml:space="preserve">This Project Report is submitted for review by the project management office, regulatory bodies in France, and the engineering consortium operating in Marseille.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Development in France, Marseille</dc:title>
  <dc:creator/>
  <cp:keywords/>
  <dcterms:created xsi:type="dcterms:W3CDTF">2026-07-29T16:53:56Z</dcterms:created>
  <dcterms:modified xsi:type="dcterms:W3CDTF">2026-07-29T16:53:56Z</dcterms:modified>
</cp:coreProperties>
</file>

<file path=docProps/custom.xml><?xml version="1.0" encoding="utf-8"?>
<Properties xmlns="http://schemas.openxmlformats.org/officeDocument/2006/custom-properties" xmlns:vt="http://schemas.openxmlformats.org/officeDocument/2006/docPropsVTypes"/>
</file>