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0" w:name="X818cf8684e5287faa17cc09618707fe1b08fd81"/>
    <w:p>
      <w:pPr>
        <w:pStyle w:val="Heading1"/>
      </w:pPr>
      <w:r>
        <w:t xml:space="preserve">Comprehensive Project Report on Telecommunication Infrastructure and Engineering Strategies in Indonesia Jakarta</w:t>
      </w:r>
    </w:p>
    <w:p>
      <w:pPr>
        <w:pStyle w:val="FirstParagraph"/>
      </w:pPr>
      <w:r>
        <w:rPr>
          <w:bCs/>
          <w:b/>
        </w:rPr>
        <w:t xml:space="preserve">Date:</w:t>
      </w:r>
    </w:p>
    <w:p>
      <w:pPr>
        <w:pStyle w:val="BodyText"/>
      </w:pPr>
      <w:r>
        <w:br/>
      </w:r>
      <w:r>
        <w:t xml:space="preserve">Date: October 26, 2023</w:t>
      </w:r>
      <w:r>
        <w:br/>
      </w:r>
      <w:r>
        <w:t xml:space="preserve">Location: Indonesia Jakarta</w:t>
      </w:r>
    </w:p>
    <w:bookmarkEnd w:id="20"/>
    <w:bookmarkStart w:id="21" w:name="executive-summary"/>
    <w:p>
      <w:pPr>
        <w:pStyle w:val="Heading2"/>
      </w:pPr>
      <w:r>
        <w:t xml:space="preserve">1. Executive Summary</w:t>
      </w:r>
    </w:p>
    <w:p>
      <w:pPr>
        <w:pStyle w:val="FirstParagraph"/>
      </w:pPr>
      <w:r>
        <w:t xml:space="preserve">This Project Report serves as a critical documentation of the current state and future trajectory of telecommunication infrastructure within the dynamic urban landscape of Indonesia Jakarta. As the capital city and primary economic hub, Indonesia Jakarta represents a unique convergence point for technological advancement, population density challenges, and infrastructural modernization. The role of the Telecommunication Engineer has never been more pivotal than it is today in this region.</w:t>
      </w:r>
    </w:p>
    <w:p>
      <w:pPr>
        <w:pStyle w:val="BodyText"/>
      </w:pPr>
      <w:r>
        <w:t xml:space="preserve">The objective of this report is to analyze the existing network architectures, identify bottlenecks specific to Indonesia Jakarta’s geographical and demographic context, and propose engineering solutions that enhance connectivity, reliability, and speed. This document underscores the necessity for specialized Telecommunication Engineer expertise to navigate the complex regulatory environment of Indonesia while meeting the skyrocketing data demands of a rapidly digitizing populace.</w:t>
      </w:r>
    </w:p>
    <w:bookmarkEnd w:id="21"/>
    <w:bookmarkStart w:id="22" w:name="background-and-context"/>
    <w:p>
      <w:pPr>
        <w:pStyle w:val="Heading2"/>
      </w:pPr>
      <w:r>
        <w:t xml:space="preserve">2. Background and Context</w:t>
      </w:r>
    </w:p>
    <w:p>
      <w:pPr>
        <w:pStyle w:val="FirstParagraph"/>
      </w:pPr>
      <w:r>
        <w:rPr>
          <w:bCs/>
          <w:b/>
        </w:rPr>
        <w:t xml:space="preserve">The Landscape of Indonesia Jakarta:</w:t>
      </w:r>
    </w:p>
    <w:p>
      <w:pPr>
        <w:pStyle w:val="BodyText"/>
      </w:pPr>
      <w:r>
        <w:t xml:space="preserve">IDoctors, Jakarta is not merely a city; it is a sprawling metropolis that serves as the heart of the Indonesian archipelago. With one of the highest population densities in Southeast Asia, Indonesia Jakarta faces immense pressure on its digital infrastructure. The transition to a digital economy requires robust telecommunications networks that can support everything from basic voice services to high-bandwidth applications such as 4K streaming, cloud computing, and Internet of Things (IoT) deployments.</w:t>
      </w:r>
    </w:p>
    <w:p>
      <w:pPr>
        <w:pStyle w:val="BodyText"/>
      </w:pPr>
      <w:r>
        <w:rPr>
          <w:bCs/>
          <w:b/>
        </w:rPr>
        <w:t xml:space="preserve">The Role of the Telecommunication Engineer:</w:t>
      </w:r>
    </w:p>
    <w:p>
      <w:pPr>
        <w:numPr>
          <w:ilvl w:val="0"/>
          <w:numId w:val="1001"/>
        </w:numPr>
        <w:pStyle w:val="Compact"/>
      </w:pPr>
      <w:r>
        <w:rPr>
          <w:bCs/>
          <w:b/>
        </w:rPr>
        <w:t xml:space="preserve">Traffic Load Management:</w:t>
      </w:r>
      <w:r>
        <w:t xml:space="preserve"> </w:t>
      </w:r>
      <w:r>
        <w:t xml:space="preserve">In Indonesia Jakarta, network congestion during peak hours is a significant challenge. Telecommunication Engineers must design load-balancing algorithms and optimize base station configurations to ensure seamless service delivery.</w:t>
      </w:r>
    </w:p>
    <w:p>
      <w:pPr>
        <w:numPr>
          <w:ilvl w:val="0"/>
          <w:numId w:val="1001"/>
        </w:numPr>
        <w:pStyle w:val="Compact"/>
      </w:pPr>
      <w:r>
        <w:t xml:space="preserve">Infrastructure Resilience:</w:t>
      </w:r>
      <w:r>
        <w:t xml:space="preserve">The tropical climate of Indonesia Jakarta poses risks such as flooding and humidity, which can damage physical infrastructure. Telecommunication Engineer professionals are tasked with designing resilient hardware enclosures and redundant power systems.</w:t>
      </w:r>
    </w:p>
    <w:p>
      <w:pPr>
        <w:numPr>
          <w:ilvl w:val="0"/>
          <w:numId w:val="1001"/>
        </w:numPr>
        <w:pStyle w:val="Compact"/>
      </w:pPr>
      <w:r>
        <w:rPr>
          <w:bCs/>
          <w:b/>
        </w:rPr>
        <w:t xml:space="preserve">Regulatory Compliance:</w:t>
      </w:r>
      <w:r>
        <w:t xml:space="preserve"> </w:t>
      </w:r>
      <w:r>
        <w:t xml:space="preserve">Operating in Indonesia Jakarta requires strict adherence to regulations set by the Ministry of Communication and Informatics (Kominfo). The Telecommunication Engineer must ensure all deployments comply with local spectrum allocation laws and safety standards.</w:t>
      </w:r>
    </w:p>
    <w:bookmarkEnd w:id="22"/>
    <w:p>
      <w:pPr>
        <w:pStyle w:val="FirstParagraph"/>
      </w:pPr>
      <w:r>
        <w:t xml:space="preserve">&gt;</w:t>
      </w:r>
    </w:p>
    <w:bookmarkStart w:id="24" w:name="technical-challenges"/>
    <w:bookmarkStart w:id="23" w:name="X806c3d6a3cd28157ef96e9cee678ad58bebb853"/>
    <w:p>
      <w:pPr>
        <w:pStyle w:val="Heading2"/>
      </w:pPr>
      <w:r>
        <w:t xml:space="preserve">3. Key Technical Challenges in Indonesia Jakarta</w:t>
      </w:r>
    </w:p>
    <w:p>
      <w:pPr>
        <w:pStyle w:val="FirstParagraph"/>
      </w:pPr>
      <w:r>
        <w:rPr>
          <w:bCs/>
          <w:b/>
        </w:rPr>
        <w:t xml:space="preserve">A. Urban Density and Last-Mile Connectivity</w:t>
      </w:r>
    </w:p>
    <w:p>
      <w:pPr>
        <w:pStyle w:val="BodyText"/>
      </w:pPr>
      <w:r>
        <w:t xml:space="preserve">The dense urban fabric of Indonesia Jakarta, particularly in districts such as Central Jakarta and South Jakarta, presents severe challenges for "last-mile" connectivity. Traditional fiber optic trenching is often disrupted by heavy traffic and limited right-of-way permissions. Consequently, Telecommunication Engineer teams are increasingly turning to non-intrusive technologies, such as aerial fiber placement and small cell deployments on existing utility poles.</w:t>
      </w:r>
    </w:p>
    <w:p>
      <w:pPr>
        <w:pStyle w:val="BodyText"/>
      </w:pPr>
      <w:r>
        <w:rPr>
          <w:bCs/>
          <w:b/>
        </w:rPr>
        <w:t xml:space="preserve">B. Spectrum Scarcity</w:t>
      </w:r>
    </w:p>
    <w:p>
      <w:pPr>
        <w:pStyle w:val="BodyText"/>
      </w:pPr>
      <w:r>
        <w:t xml:space="preserve">As the number of mobile devices per capita in Indonesia Jakarta rises, spectrum resources become increasingly scarce. Telecommunication Engineer specialists must employ advanced techniques such as Carrier Aggregation, Dynamic Spectrum Sharing (DSS), and Massive MIMO (Multiple Input Multiple Output) to maximize spectral efficiency. This requires precise RF planning and site optimization specific to the unique interference patterns found in Indonesia Jakarta.</w:t>
      </w:r>
    </w:p>
    <w:p>
      <w:pPr>
        <w:pStyle w:val="BodyText"/>
      </w:pPr>
      <w:r>
        <w:rPr>
          <w:bCs/>
          <w:b/>
        </w:rPr>
        <w:t xml:space="preserve">C. Power Reliability</w:t>
      </w:r>
    </w:p>
    <w:p>
      <w:pPr>
        <w:pStyle w:val="BodyText"/>
      </w:pPr>
      <w:r>
        <w:t xml:space="preserve">While power infrastructure has improved, fluctuations still occur in various parts of Indonesia Jakarta. Telecommunication Engineer designs must incorporate hybrid power solutions, including lithium-ion battery backups and solar-assisted systems, to ensure network uptime during grid failures.</w:t>
      </w:r>
    </w:p>
    <w:bookmarkEnd w:id="23"/>
    <w:bookmarkEnd w:id="24"/>
    <w:bookmarkStart w:id="29" w:name="strategic-initiatives"/>
    <w:bookmarkStart w:id="28" w:name="X29d18894ff83f72de8785247aa05e923dd85217"/>
    <w:p>
      <w:pPr>
        <w:pStyle w:val="Heading2"/>
      </w:pPr>
      <w:r>
        <w:t xml:space="preserve">4. Strategic Initiatives for Network Modernization</w:t>
      </w:r>
    </w:p>
    <w:p>
      <w:pPr>
        <w:pStyle w:val="FirstParagraph"/>
      </w:pPr>
      <w:r>
        <w:t xml:space="preserve">To address these challenges, a multi-faceted approach led by skilled Telecommunication Engineer professionals is essential. The following initiatives are recommended for implementation in Indonesia Jakarta:</w:t>
      </w:r>
    </w:p>
    <w:bookmarkStart w:id="25" w:name="Xa9fa620658b1878a0047fc28c0b2e599802cd85"/>
    <w:p>
      <w:pPr>
        <w:pStyle w:val="Heading3"/>
      </w:pPr>
      <w:r>
        <w:rPr>
          <w:bCs/>
          <w:b/>
        </w:rPr>
        <w:t xml:space="preserve">4.1 Accelerated Fiber-to-the-Home (FTTH) Rollout</w:t>
      </w:r>
    </w:p>
    <w:p>
      <w:pPr>
        <w:numPr>
          <w:ilvl w:val="0"/>
          <w:numId w:val="1002"/>
        </w:numPr>
        <w:pStyle w:val="Compact"/>
      </w:pPr>
      <w:r>
        <w:t xml:space="preserve">Prioritize FTTH expansion in high-density residential areas of Indonesia Jakarta.</w:t>
      </w:r>
    </w:p>
    <w:p>
      <w:pPr>
        <w:pStyle w:val="FirstParagraph"/>
      </w:pPr>
      <w:r>
        <w:br/>
      </w:r>
    </w:p>
    <w:p>
      <w:pPr>
        <w:pStyle w:val="BodyText"/>
      </w:pPr>
      <w:r>
        <w:t xml:space="preserve">Leverage existing underground ducts to reduce deployment costs and time.</w:t>
      </w:r>
    </w:p>
    <w:bookmarkEnd w:id="25"/>
    <w:bookmarkStart w:id="26" w:name="g-network-deployment"/>
    <w:p>
      <w:pPr>
        <w:pStyle w:val="Heading3"/>
      </w:pPr>
      <w:r>
        <w:rPr>
          <w:bCs/>
          <w:b/>
        </w:rPr>
        <w:t xml:space="preserve">4.2 5G Network Deployment</w:t>
      </w:r>
    </w:p>
    <w:p>
      <w:pPr>
        <w:numPr>
          <w:ilvl w:val="0"/>
          <w:numId w:val="1003"/>
        </w:numPr>
        <w:pStyle w:val="Compact"/>
      </w:pPr>
      <w:r>
        <w:t xml:space="preserve">The Telecommunication Engineer must lead the phased rollout of 5G infrastructure, focusing initially on commercial districts in Indonesia Jakarta such as SCBD (Senayan City Business District).</w:t>
      </w:r>
    </w:p>
    <w:p>
      <w:pPr>
        <w:pStyle w:val="FirstParagraph"/>
      </w:pPr>
      <w:r>
        <w:br/>
      </w:r>
    </w:p>
    <w:p>
      <w:pPr>
        <w:pStyle w:val="BodyText"/>
      </w:pPr>
      <w:r>
        <w:t xml:space="preserve">Deploy mmWave technology for ultra-high-speed localized coverage and sub-6 GHz for broader coverage.</w:t>
      </w:r>
    </w:p>
    <w:bookmarkEnd w:id="26"/>
    <w:bookmarkStart w:id="27" w:name="smart-city-integration"/>
    <w:p>
      <w:pPr>
        <w:pStyle w:val="Heading3"/>
      </w:pPr>
      <w:r>
        <w:rPr>
          <w:bCs/>
          <w:b/>
        </w:rPr>
        <w:t xml:space="preserve">4.3 Smart City Integration</w:t>
      </w:r>
    </w:p>
    <w:p>
      <w:pPr>
        <w:numPr>
          <w:ilvl w:val="0"/>
          <w:numId w:val="1004"/>
        </w:numPr>
        <w:pStyle w:val="Compact"/>
      </w:pPr>
      <w:r>
        <w:t xml:space="preserve">Collaborate with local government bodies in Indonesia Jakarta to integrate telecommunications infrastructure with smart city projects, including traffic management systems and public safety networks.</w:t>
      </w:r>
    </w:p>
    <w:p>
      <w:pPr>
        <w:pStyle w:val="FirstParagraph"/>
      </w:pPr>
      <w:r>
        <w:br/>
      </w:r>
    </w:p>
    <w:bookmarkEnd w:id="27"/>
    <w:bookmarkEnd w:id="28"/>
    <w:bookmarkEnd w:id="29"/>
    <w:bookmarkStart w:id="31" w:name="role-of-engineering"/>
    <w:bookmarkStart w:id="30" w:name="X9155b850d6c4e98efb9cb6190e172528fa4ba4b"/>
    <w:p>
      <w:pPr>
        <w:pStyle w:val="Heading2"/>
      </w:pPr>
      <w:r>
        <w:t xml:space="preserve">5. The Critical Role of the Telecommunication Engineer</w:t>
      </w:r>
    </w:p>
    <w:p>
      <w:pPr>
        <w:pStyle w:val="FirstParagraph"/>
      </w:pPr>
      <w:r>
        <w:t xml:space="preserve">The success of these initiatives hinges on the competence and adaptability of the Telecommunication Engineer. In the context of Indonesia Jakarta, this role extends beyond traditional engineering tasks.</w:t>
      </w:r>
    </w:p>
    <w:p>
      <w:pPr>
        <w:pStyle w:val="BodyText"/>
      </w:pPr>
      <w:r>
        <w:rPr>
          <w:bCs/>
          <w:b/>
        </w:rPr>
        <w:t xml:space="preserve">Data-Driven Decision Making:</w:t>
      </w:r>
      <w:r>
        <w:t xml:space="preserve"> </w:t>
      </w:r>
      <w:r>
        <w:t xml:space="preserve">Modern Telecommunication Engineer utilize big data analytics to predict network failures and optimize performance proactively. By analyzing traffic patterns in Indonesia Jakarta, engineers can anticipate congestion points before they impact users.</w:t>
      </w:r>
    </w:p>
    <w:p>
      <w:pPr>
        <w:pStyle w:val="BodyText"/>
      </w:pPr>
      <w:r>
        <w:t xml:space="preserve">Cross-Disciplinary Collaboration:</w:t>
      </w:r>
      <w:r>
        <w:t xml:space="preserve">The Telecommunication Engineer must work closely with civil engineers, urban planners, and IT security experts. This collaborative approach ensures that telecommunications infrastructure is integrated seamlessly into the broader development plans of Indonesia Jakarta.</w:t>
      </w:r>
    </w:p>
    <w:p>
      <w:pPr>
        <w:pStyle w:val="BodyText"/>
      </w:pPr>
      <w:r>
        <w:rPr>
          <w:bCs/>
          <w:b/>
        </w:rPr>
        <w:t xml:space="preserve">Innovation and Adaptability:</w:t>
      </w:r>
      <w:r>
        <w:t xml:space="preserve"> </w:t>
      </w:r>
      <w:r>
        <w:t xml:space="preserve">The technology landscape evolves rapidly. A proficient Telecommunication Engineer in Indonesia Jakarta must stay abreast of global trends while tailoring solutions to local realities, such as cost constraints and specific user behaviors.</w:t>
      </w:r>
    </w:p>
    <w:bookmarkEnd w:id="30"/>
    <w:bookmarkEnd w:id="31"/>
    <w:bookmarkStart w:id="33" w:name="project-roadmap"/>
    <w:bookmarkStart w:id="32" w:name="project-roadmap-and-timeline"/>
    <w:p>
      <w:pPr>
        <w:pStyle w:val="Heading2"/>
      </w:pPr>
      <w:r>
        <w:t xml:space="preserve">6. Project Roadmap and Timeline</w:t>
      </w:r>
    </w:p>
    <w:p>
      <w:pPr>
        <w:pStyle w:val="FirstParagraph"/>
      </w:pPr>
      <w:r>
        <w:t xml:space="preserve">Phase</w:t>
      </w:r>
    </w:p>
    <w:bookmarkEnd w:id="32"/>
    <w:bookmarkEnd w:id="33"/>
    <w:p>
      <w:pPr>
        <w:pStyle w:val="BodyText"/>
      </w:pPr>
      <w:r>
        <w:t xml:space="preserve">Description</w:t>
      </w:r>
    </w:p>
    <w:p>
      <w:pPr>
        <w:pStyle w:val="BodyText"/>
      </w:pPr>
      <w:r>
        <w:br/>
      </w:r>
    </w:p>
    <w:p>
      <w:pPr>
        <w:pStyle w:val="BodyText"/>
      </w:pPr>
      <w:r>
        <w:t xml:space="preserve">Phase 1 (Months</w:t>
      </w:r>
      <w:r>
        <w:br/>
      </w:r>
      <w:r>
        <w:br/>
      </w:r>
      <w:r>
        <w:t xml:space="preserve">1-6)</w:t>
      </w:r>
    </w:p>
    <w:p>
      <w:pPr>
        <w:pStyle w:val="BodyText"/>
      </w:pPr>
      <w:r>
        <w:t xml:space="preserve">Assessment and Planning. Site surveys in key Indonesia Jakarta zones. Finalizing designs by Telecommunication Engineer team.</w:t>
      </w:r>
      <w:r>
        <w:br/>
      </w:r>
    </w:p>
    <w:p>
      <w:pPr>
        <w:pStyle w:val="BodyText"/>
      </w:pPr>
      <w:r>
        <w:t xml:space="preserve">Phase 2 (Months 7-18) Infrastructure Deployment. Fiber optic installation and base station upgrades.</w:t>
      </w:r>
    </w:p>
    <w:bookmarkStart w:id="34" w:name="conclusion"/>
    <w:p>
      <w:pPr>
        <w:pStyle w:val="Heading2"/>
      </w:pPr>
      <w:r>
        <w:t xml:space="preserve">7. Conclusion</w:t>
      </w:r>
    </w:p>
    <w:p>
      <w:pPr>
        <w:pStyle w:val="FirstParagraph"/>
      </w:pPr>
      <w:r>
        <w:t xml:space="preserve">The development of robust telecommunications infrastructure in Indonesia Jakarta is not just an engineering challenge; it is a national imperative. As the engine room of the Indonesian economy, Indonesia Jakarta requires a digital backbone that is fast, reliable, and secure.</w:t>
      </w:r>
    </w:p>
    <w:p>
      <w:pPr>
        <w:pStyle w:val="BodyText"/>
      </w:pPr>
      <w:r>
        <w:br/>
      </w:r>
    </w:p>
    <w:p>
      <w:pPr>
        <w:pStyle w:val="BodyText"/>
      </w:pPr>
      <w:r>
        <w:t xml:space="preserve">This Project Report highlights that the involvement of highly skilled Telecommunication Engineer professionals is central to achieving these goals. By addressing unique challenges such as density, spectrum scarcity, and environmental factors through innovative engineering solutions, we can ensure that Indonesia Jakarta remains competitive in the global digital economy.</w:t>
      </w:r>
    </w:p>
    <w:p>
      <w:pPr>
        <w:pStyle w:val="BodyText"/>
      </w:pPr>
      <w:r>
        <w:br/>
      </w:r>
    </w:p>
    <w:p>
      <w:pPr>
        <w:pStyle w:val="BodyText"/>
      </w:pPr>
      <w:r>
        <w:t xml:space="preserve">We recommend immediate action on the proposed initiatives, with a strong emphasis on continuous training and development for Telecommunication Engineer staff to keep pace with technological advancements. The future of connectivity in Indonesia Jakarta depends on the strategic decisions made today.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Indonesia Jakarta</dc:title>
  <dc:creator/>
  <dc:language>en</dc:language>
  <cp:keywords/>
  <dcterms:created xsi:type="dcterms:W3CDTF">2026-07-29T13:21:45Z</dcterms:created>
  <dcterms:modified xsi:type="dcterms:W3CDTF">2026-07-29T13:21:45Z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