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Iran,</w:t>
      </w:r>
      <w:r>
        <w:t xml:space="preserve"> </w:t>
      </w:r>
      <w:r>
        <w:t xml:space="preserve">Tehran</w:t>
      </w:r>
    </w:p>
    <w:bookmarkStart w:id="32" w:name="Xaff3f49cccd313d0b804d5377d066b233380a00"/>
    <w:p>
      <w:pPr>
        <w:pStyle w:val="Heading1"/>
      </w:pPr>
      <w:r>
        <w:t xml:space="preserve">Project Report on Telecommunication Engineering Infrastructure and Development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 Information and Communications Technology (ICT)</w:t>
      </w:r>
      <w:r>
        <w:br/>
      </w:r>
    </w:p>
    <w:p>
      <w:pPr>
        <w:pStyle w:val="BodyText"/>
      </w:pPr>
      <w:r>
        <w:t xml:space="preserve">From:: Senior Telecommunication Engineering Team</w:t>
      </w:r>
      <w:r>
        <w:br/>
      </w:r>
      <w:r>
        <w:rPr>
          <w:bCs/>
          <w:b/>
        </w:rPr>
        <w:t xml:space="preserve">Subject: Comprehensive Analysis of Telecommunication Infrastructure Challenges and Strategic Roadmaps for Iran, Tehran</w:t>
      </w:r>
    </w:p>
    <w:bookmarkStart w:id="20" w:name="introduction"/>
    <w:p>
      <w:pPr>
        <w:pStyle w:val="Heading2"/>
      </w:pPr>
      <w:r>
        <w:t xml:space="preserve">1. Introduction</w:t>
      </w:r>
    </w:p>
    <w:p>
      <w:pPr>
        <w:pStyle w:val="FirstParagraph"/>
      </w:pPr>
      <w:r>
        <w:t xml:space="preserve">This Project Report serves as a comprehensive evaluation of the current state, challenges, and future trajectories of telecommunications within the Islamic Republic of Iran, with a specific geographic and operational focus on its capital city, Tehran. As the economic and cultural heart of Iran Tehran acts as the primary node for national data traffic, financial transactions, and public communication services.</w:t>
      </w:r>
    </w:p>
    <w:p>
      <w:pPr>
        <w:pStyle w:val="BodyText"/>
      </w:pPr>
      <w:r>
        <w:t xml:space="preserve">The role of a Telecommunication Engineer in this region has evolved significantly from traditional infrastructure maintenance to becoming a critical architect of digital sovereignty and connectivity resilience. This document outlines the technical requirements, regulatory landscapes, and engineering strategies necessary to sustain and upgrade the telecommunications sector in Iran Tehran, ensuring it meets international standards while addressing local geopolitical and economic constraints.</w:t>
      </w:r>
    </w:p>
    <w:bookmarkEnd w:id="20"/>
    <w:bookmarkStart w:id="23" w:name="current-infrastructure-landscape"/>
    <w:p>
      <w:pPr>
        <w:pStyle w:val="Heading2"/>
      </w:pPr>
      <w:r>
        <w:t xml:space="preserve">2. Current Infrastructure Landscape</w:t>
      </w:r>
    </w:p>
    <w:bookmarkStart w:id="21" w:name="fixed-line-and-fiber-optic-networks"/>
    <w:p>
      <w:pPr>
        <w:pStyle w:val="Heading3"/>
      </w:pPr>
      <w:r>
        <w:t xml:space="preserve">2.1 Fixed-Line and Fiber Optic Networks</w:t>
      </w:r>
    </w:p>
    <w:p>
      <w:pPr>
        <w:pStyle w:val="FirstParagraph"/>
      </w:pPr>
      <w:r>
        <w:t xml:space="preserve">The backbone of connectivity in Iran Tehran relies heavily on an extensive fiber optic network deployed by state-owned entities and private ISPs (Internet Service Providers). The penetration rate of Fiber-to-the-Home (FTTH) has increased in recent years, particularly in high-density districts such as Vanak, Elahiyeh, and Niavaran. However, the last-mile connectivity in older neighborhoods often still relies on legacy copper lines (ADSL), which limits bandwidth potential.</w:t>
      </w:r>
    </w:p>
    <w:p>
      <w:pPr>
        <w:pStyle w:val="BodyText"/>
      </w:pPr>
      <w:r>
        <w:rPr>
          <w:bCs/>
          <w:b/>
        </w:rPr>
        <w:t xml:space="preserve">Telecommunication Engineer</w:t>
      </w:r>
      <w:r>
        <w:t xml:space="preserve"> </w:t>
      </w:r>
      <w:r>
        <w:t xml:space="preserve">interventions are currently focused on migrating these legacy nodes to Passive Optical Networks (PON). This transition is critical for supporting high-definition streaming, online education platforms, and remote work capabilities that have become essential in post-pandemic Iran Tehran.</w:t>
      </w:r>
    </w:p>
    <w:bookmarkEnd w:id="21"/>
    <w:bookmarkStart w:id="22" w:name="X9b8f6d7db51edada94fa1c36d2c29b8fdd489b0"/>
    <w:p>
      <w:pPr>
        <w:pStyle w:val="Heading3"/>
      </w:pPr>
      <w:r>
        <w:t xml:space="preserve">2.2 Mobile Network Technologies (4G/LTE and 5G Readiness)</w:t>
      </w:r>
    </w:p>
    <w:p>
      <w:pPr>
        <w:pStyle w:val="FirstParagraph"/>
      </w:pPr>
      <w:r>
        <w:t xml:space="preserve">The mobile telecommunications sector in Iran is dominated by major operators such as MCI (Hamrah-e Aval) and Irancell. The coverage of 4G LTE is widespread across Iran Tehran, providing moderate speeds for general browsing and social media usage. However, the rollout of 5G technology has been gradual due to sanctions that restrict access to advanced chipset technologies from Western manufacturers.</w:t>
      </w:r>
    </w:p>
    <w:p>
      <w:pPr>
        <w:pStyle w:val="BodyText"/>
      </w:pPr>
      <w:r>
        <w:t xml:space="preserve">To mitigate this, local engineering teams are leveraging equipment from alternative suppliers and optimizing existing 4G infrastructure through Carrier Aggregation and MIMO (Multiple-Input Multiple-Output) enhancements. This optimization is a primary task for the Telecommunication Engineer working in Iran Tehran, ensuring that spectral efficiency is maximized despite hardware limitations.</w:t>
      </w:r>
    </w:p>
    <w:bookmarkEnd w:id="22"/>
    <w:bookmarkEnd w:id="23"/>
    <w:bookmarkStart w:id="26" w:name="key-engineering-challenges"/>
    <w:p>
      <w:pPr>
        <w:pStyle w:val="Heading2"/>
      </w:pPr>
      <w:r>
        <w:t xml:space="preserve">3. Key Engineering Challenges</w:t>
      </w:r>
    </w:p>
    <w:bookmarkStart w:id="24" w:name="sanctions-and-supply-chain-constraints"/>
    <w:p>
      <w:pPr>
        <w:pStyle w:val="Heading3"/>
      </w:pPr>
      <w:r>
        <w:t xml:space="preserve">3.1 Sanctions and Supply Chain Constraints</w:t>
      </w:r>
    </w:p>
    <w:p>
      <w:pPr>
        <w:pStyle w:val="FirstParagraph"/>
      </w:pPr>
      <w:r>
        <w:t xml:space="preserve">The most significant hurdle for telecommunications development in Iran Tehran is the international sanctions regime. These restrictions impact the importation of high-end networking equipment, such as 5G base stations, core network routers, and semiconductor components. Consequently, Telecommunication Engineers must adopt a strategy of "import substitution" and rigorous maintenance of existing infrastructure.</w:t>
      </w:r>
    </w:p>
    <w:p>
      <w:pPr>
        <w:pStyle w:val="BodyText"/>
      </w:pPr>
      <w:r>
        <w:t xml:space="preserve">This requires a higher degree of technical expertise in hardware repair and firmware customization rather than simple replacement. The engineering workflow in Iran Tehran has thus shifted towards sustainable lifecycle management, ensuring that installed equipment operates at peak efficiency for as long as possible.</w:t>
      </w:r>
    </w:p>
    <w:bookmarkEnd w:id="24"/>
    <w:bookmarkStart w:id="25" w:name="Xab350630bd1be6ed2f2df0df256ad76dff88e5a"/>
    <w:p>
      <w:pPr>
        <w:pStyle w:val="Heading3"/>
      </w:pPr>
      <w:r>
        <w:t xml:space="preserve">3.2 Traffic Management and National Internet Infrastructure</w:t>
      </w:r>
    </w:p>
    <w:p>
      <w:pPr>
        <w:pStyle w:val="FirstParagraph"/>
      </w:pPr>
      <w:r>
        <w:t xml:space="preserve">The architecture of the internet in Iran involves a complex mix of international gateways and domestic data centers (the "National Information Network"). Telecommunication Engineers play a pivotal role in managing traffic routing to ensure stability during peak usage hours. In Iran Tehran, where population density is high, network congestion is a frequent issue during evening hours.</w:t>
      </w:r>
    </w:p>
    <w:p>
      <w:pPr>
        <w:pStyle w:val="BodyText"/>
      </w:pPr>
      <w:r>
        <w:t xml:space="preserve">Engineering solutions involve the deployment of advanced Load Balancing algorithms and CDNs (Content Delivery Networks) located within Iran Tehran to cache popular content locally. This reduces latency and international bandwidth consumption.</w:t>
      </w:r>
    </w:p>
    <w:bookmarkEnd w:id="25"/>
    <w:bookmarkEnd w:id="26"/>
    <w:bookmarkStart w:id="29" w:name="X4b545cdc50ce3b80e7e7eded4215e842b17246c"/>
    <w:p>
      <w:pPr>
        <w:pStyle w:val="Heading2"/>
      </w:pPr>
      <w:r>
        <w:t xml:space="preserve">4. Strategic Opportunities and Future Projects</w:t>
      </w:r>
    </w:p>
    <w:bookmarkStart w:id="27" w:name="smart-city-initiatives-in-tehran"/>
    <w:p>
      <w:pPr>
        <w:pStyle w:val="Heading3"/>
      </w:pPr>
      <w:r>
        <w:t xml:space="preserve">4.1 Smart City Initiatives in Tehran</w:t>
      </w:r>
    </w:p>
    <w:p>
      <w:pPr>
        <w:pStyle w:val="FirstParagraph"/>
      </w:pPr>
      <w:r>
        <w:t xml:space="preserve">A major focus for current projects is the integration of telecommunications with urban planning to create "Smart Cities." In Iran Tehran, this involves IoT (Internet of Things) deployments for traffic management, waste collection, and energy monitoring. Telecommunication Engineers are tasked with designing low-power wide-area networks (LPWAN) such as LoRaWAN or NB-IoT to connect thousands of sensors across the city.</w:t>
      </w:r>
    </w:p>
    <w:p>
      <w:pPr>
        <w:pStyle w:val="BodyText"/>
      </w:pPr>
      <w:r>
        <w:t xml:space="preserve">This initiative not only improves urban efficiency but also generates significant data streams that can be analyzed for better policy-making in Iran Tehran.</w:t>
      </w:r>
    </w:p>
    <w:bookmarkEnd w:id="27"/>
    <w:bookmarkStart w:id="28" w:name="X04bb61de85799ab541d98b1b14e969a28cac067"/>
    <w:p>
      <w:pPr>
        <w:pStyle w:val="Heading3"/>
      </w:pPr>
      <w:r>
        <w:t xml:space="preserve">4.2 Satellite Communications and Space-Based Connectivity</w:t>
      </w:r>
    </w:p>
    <w:p>
      <w:pPr>
        <w:pStyle w:val="FirstParagraph"/>
      </w:pPr>
      <w:r>
        <w:t xml:space="preserve">To reduce reliance on terrestrial undersea cables which may be vulnerable to geopolitical disruptions, there is a growing emphasis on satellite communications. The National Iranian Satellite Company operates several satellites, and Telecommunication Engineers are working on integrating these space assets with ground stations in Iran Tehran.</w:t>
      </w:r>
    </w:p>
    <w:p>
      <w:pPr>
        <w:pStyle w:val="BodyText"/>
      </w:pPr>
      <w:r>
        <w:t xml:space="preserve">This hybrid approach ensures redundancy in the communication network. If terrestrial lines are compromised due to natural disasters or other causes, satellite links can maintain critical communications for government and emergency services.</w:t>
      </w:r>
    </w:p>
    <w:bookmarkEnd w:id="28"/>
    <w:bookmarkEnd w:id="29"/>
    <w:bookmarkStart w:id="30" w:name="human-capital-and-education"/>
    <w:p>
      <w:pPr>
        <w:pStyle w:val="Heading2"/>
      </w:pPr>
      <w:r>
        <w:t xml:space="preserve">5. Human Capital and Education</w:t>
      </w:r>
    </w:p>
    <w:p>
      <w:pPr>
        <w:pStyle w:val="FirstParagraph"/>
      </w:pPr>
      <w:r>
        <w:t xml:space="preserve">The sustainability of the telecommunications sector in Iran Tehran depends heavily on local human capital. Universities such as Sharif University of Technology and Amirkabir University are producing a steady stream of graduates specialized in electrical engineering and communications.</w:t>
      </w:r>
    </w:p>
    <w:p>
      <w:pPr>
        <w:pStyle w:val="BodyText"/>
      </w:pPr>
      <w:r>
        <w:t xml:space="preserve">Closing the gap between academic theory and industry practice remains a priority. Corporate Telecommunication Engineers often collaborate with academia to provide internships and real-world project experience. This ensures that the next generation of engineers is equipped to handle proprietary systems, complex network security protocols, and emerging technologies without relying solely on foreign expertise.</w:t>
      </w:r>
    </w:p>
    <w:bookmarkEnd w:id="30"/>
    <w:bookmarkStart w:id="31" w:name="conclusion"/>
    <w:p>
      <w:pPr>
        <w:pStyle w:val="Heading2"/>
      </w:pPr>
      <w:r>
        <w:t xml:space="preserve">6. Conclusion</w:t>
      </w:r>
    </w:p>
    <w:p>
      <w:pPr>
        <w:pStyle w:val="FirstParagraph"/>
      </w:pPr>
      <w:r>
        <w:t xml:space="preserve">In conclusion, the landscape of telecommunications in Iran Tehran is characterized by a dynamic interplay between technological ambition and geopolitical constraint. While challenges such as sanctions and hardware scarcity pose significant hurdles, they have also fostered a robust culture of engineering innovation and self-reliance.</w:t>
      </w:r>
    </w:p>
    <w:p>
      <w:pPr>
        <w:pStyle w:val="BodyText"/>
      </w:pPr>
      <w:r>
        <w:t xml:space="preserve">The role of the Telecommunication Engineer in this context is more critical than ever. It requires not only technical proficiency in network design and maintenance but also strategic adaptability to navigate supply chain disruptions and regulatory complexities. By focusing on infrastructure optimization, smart city integration, and local talent development, the telecommunications sector in Iran Tehran can continue to provide reliable connectivity to its citizens.</w:t>
      </w:r>
    </w:p>
    <w:p>
      <w:pPr>
        <w:pStyle w:val="BodyText"/>
      </w:pPr>
      <w:r>
        <w:t xml:space="preserve">This Project Report underscores the necessity of continued investment in fiber optic expansion, 4G enhancement strategies, and IoT infrastructure. The path forward for Telecommunication Engineering in Iran Tehran lies in leveraging local resources effectively while maintaining interoperability with global standards where possible. The resilience demonstrated by engineers in Iran Tehran thus far serves as a testament to the potential for sustained growth and modernization of the national telecommunications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Infrastructure in Iran, Tehran</dc:title>
  <dc:creator/>
  <dc:language>en</dc:language>
  <cp:keywords/>
  <dcterms:created xsi:type="dcterms:W3CDTF">2026-07-29T13:32:04Z</dcterms:created>
  <dcterms:modified xsi:type="dcterms:W3CDTF">2026-07-29T13:32:04Z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