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Initiatives</w:t>
      </w:r>
      <w:r>
        <w:t xml:space="preserve"> </w:t>
      </w:r>
      <w:r>
        <w:t xml:space="preserve">in</w:t>
      </w:r>
      <w:r>
        <w:t xml:space="preserve"> </w:t>
      </w:r>
      <w:r>
        <w:t xml:space="preserve">Israel</w:t>
      </w:r>
      <w:r>
        <w:t xml:space="preserve"> </w:t>
      </w:r>
      <w:r>
        <w:t xml:space="preserve">Tel</w:t>
      </w:r>
      <w:r>
        <w:t xml:space="preserve"> </w:t>
      </w:r>
      <w:r>
        <w:t xml:space="preserve">Aviv</w:t>
      </w:r>
    </w:p>
    <w:bookmarkStart w:id="34" w:name="X328c9af8b2fc61104cecb6c86df1c3be89f3d02"/>
    <w:p>
      <w:pPr>
        <w:pStyle w:val="Heading1"/>
      </w:pPr>
      <w:r>
        <w:t xml:space="preserve">Project Report: Strategic Implementation of Advanced Telecommunications Infrastructure by Telecommunication Engineer Teams in Israel Tel Aviv</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City Planning Committee, Ministry of Communications Israel</w:t>
      </w:r>
    </w:p>
    <w:p>
      <w:pPr>
        <w:pStyle w:val="BodyText"/>
      </w:pPr>
      <w:r>
        <w:t xml:space="preserve">From:/em&gt;&gt; Project Lead Senior Engineer&gt; Project Lead Senior Engineer&gt;Project Lead Senior Engineer</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w:t>
      </w:r>
      <w:r>
        <w:t xml:space="preserve">details the comprehensive strategic planning, execution, and evaluation of modernizing the telecommunications infrastructure within</w:t>
      </w:r>
      <w:r>
        <w:t xml:space="preserve"> </w:t>
      </w:r>
      <w:hyperlink w:anchor="Xa39a3ee5e6b4b0d3255bfef95601890afd80709">
        <w:r>
          <w:rPr>
            <w:rStyle w:val="Hyperlink"/>
            <w:bCs/>
            <w:b/>
          </w:rPr>
          <w:t xml:space="preserve">Israel Tel Aviv</w:t>
        </w:r>
      </w:hyperlink>
      <w:r>
        <w:t xml:space="preserve">. As a global hub for technology and innovation often referred to as "Startup Nation," the city demands a robust, resilient, and high-speed network architecture. This document outlines how specialized</w:t>
      </w:r>
      <w:r>
        <w:t xml:space="preserve"> </w:t>
      </w:r>
      <w:hyperlink w:anchor="Xa39a3ee5e6b4b0d3255bfef95601890afd80709">
        <w:r>
          <w:rPr>
            <w:rStyle w:val="Hyperlink"/>
            <w:bCs/>
            <w:b/>
          </w:rPr>
          <w:t xml:space="preserve">Telecommunication Engineer</w:t>
        </w:r>
      </w:hyperlink>
      <w:r>
        <w:t xml:space="preserve"> </w:t>
      </w:r>
      <w:r>
        <w:t xml:space="preserve">teams have addressed the unique challenges of urban density, historical preservation constraints, and future scalability in</w:t>
      </w:r>
      <w:r>
        <w:t xml:space="preserve"> </w:t>
      </w:r>
      <w:hyperlink w:anchor="Xa39a3ee5e6b4b0d3255bfef95601890afd80709">
        <w:r>
          <w:rPr>
            <w:rStyle w:val="Hyperlink"/>
            <w:bCs/>
            <w:b/>
          </w:rPr>
          <w:t xml:space="preserve">Israel Tel Aviv</w:t>
        </w:r>
      </w:hyperlink>
      <w:r>
        <w:t xml:space="preserve">.</w:t>
      </w:r>
    </w:p>
    <w:p>
      <w:pPr>
        <w:pStyle w:val="BodyText"/>
      </w:pPr>
      <w:r>
        <w:t xml:space="preserve">The primary objective was to ensure seamless connectivity for both residential and commercial entities while integrating 5G technologies that support IoT (Internet of Things) applications. The findings presented herein demonstrate that targeted engineering interventions have significantly enhanced network reliability, reduced latency, and prepared the infrastructure for the upcoming rollout of 6G standards.</w:t>
      </w:r>
    </w:p>
    <w:bookmarkEnd w:id="20"/>
    <w:bookmarkStart w:id="21" w:name="Xc86827fe85445c3c5b43c7fcea571cc317b4f5e"/>
    <w:p>
      <w:pPr>
        <w:pStyle w:val="Heading2"/>
      </w:pPr>
      <w:r>
        <w:t xml:space="preserve">2. Background and Context: The Challenge in Israel Tel Aviv</w:t>
      </w:r>
    </w:p>
    <w:p>
      <w:pPr>
        <w:pStyle w:val="FirstParagraph"/>
      </w:pPr>
      <w:hyperlink w:anchor="Xa39a3ee5e6b4b0d3255bfef95601890afd80709">
        <w:r>
          <w:rPr>
            <w:rStyle w:val="Hyperlink"/>
            <w:bCs/>
            <w:b/>
          </w:rPr>
          <w:t xml:space="preserve">Israel Tel Aviv</w:t>
        </w:r>
      </w:hyperlink>
      <w:r>
        <w:t xml:space="preserve">/em&gt;&gt; is not merely a geographic location; it is the economic and cultural heart of the country. The density of high-rise buildings, particularly in districts like Neve Tzedek and the Northern Industrial Zone, presents unique signal propagation challenges. Furthermore, the coastal environment introduces salt corrosion risks to outdoor equipment.</w:t>
      </w:r>
    </w:p>
    <w:p>
      <w:pPr>
        <w:pStyle w:val="BodyText"/>
      </w:pPr>
      <w:r>
        <w:t xml:space="preserve">The role of a</w:t>
      </w:r>
    </w:p>
    <w:p>
      <w:pPr>
        <w:pStyle w:val="BodyText"/>
      </w:pPr>
      <w:hyperlink w:anchor="Xa39a3ee5e6b4b0d3255bfef95601890afd80709">
        <w:r>
          <w:rPr>
            <w:rStyle w:val="Hyperlink"/>
          </w:rPr>
          <w:t xml:space="preserve">Telecommunication Engineer</w:t>
        </w:r>
      </w:hyperlink>
      <w:r>
        <w:t xml:space="preserve">/em&gt;&gt; in this context extends beyond basic cabling and tower construction. It involves sophisticated spectrum analysis, interference mitigation, and urban planning integration. In</w:t>
      </w:r>
    </w:p>
    <w:p>
      <w:pPr>
        <w:pStyle w:val="BodyText"/>
      </w:pPr>
      <w:hyperlink w:anchor="Xa39a3ee5e6b4b0d3255bfef95601890afd80709">
        <w:r>
          <w:rPr>
            <w:rStyle w:val="Hyperlink"/>
          </w:rPr>
          <w:t xml:space="preserve">Israel Tel Aviv</w:t>
        </w:r>
      </w:hyperlink>
      <w:r>
        <w:t xml:space="preserve">/em&gt;, where aesthetic preservation is paramount for historic neighborhoods, engineers must employ invisible or minimally intrusive solutions without compromising signal quality.</w:t>
      </w:r>
    </w:p>
    <w:bookmarkEnd w:id="21"/>
    <w:bookmarkStart w:id="26" w:name="key-engineering-objectives"/>
    <w:p>
      <w:pPr>
        <w:pStyle w:val="Heading2"/>
      </w:pPr>
      <w:r>
        <w:t xml:space="preserve">3. Key Engineering Objectives</w:t>
      </w:r>
    </w:p>
    <w:p>
      <w:pPr>
        <w:pStyle w:val="FirstParagraph"/>
      </w:pPr>
      <w:r>
        <w:t xml:space="preserve">The</w:t>
      </w:r>
    </w:p>
    <w:p>
      <w:pPr>
        <w:pStyle w:val="BodyText"/>
      </w:pPr>
      <w:hyperlink w:anchor="Xa39a3ee5e6b4b0d3255bfef95601890afd80709">
        <w:r>
          <w:rPr>
            <w:rStyle w:val="Hyperlink"/>
          </w:rPr>
          <w:t xml:space="preserve">Project Report</w:t>
        </w:r>
      </w:hyperlink>
      <w:r>
        <w:t xml:space="preserve">/em&gt;&gt; highlights four critical objectives undertaken by the engineering team:</w:t>
      </w:r>
    </w:p>
    <w:bookmarkStart w:id="22" w:name="Xc72738c9c01276fa770d3372336bdf0e358f3ae"/>
    <w:p>
      <w:pPr>
        <w:pStyle w:val="Heading3"/>
      </w:pPr>
      <w:r>
        <w:t xml:space="preserve">a. 5G Network Deepening and Densification</w:t>
      </w:r>
    </w:p>
    <w:p>
      <w:pPr>
        <w:pStyle w:val="FirstParagraph"/>
      </w:pPr>
      <w:r>
        <w:t xml:space="preserve">To achieve gigabit speeds, mere macro-cell coverage is insufficient.</w:t>
      </w:r>
    </w:p>
    <w:p>
      <w:pPr>
        <w:pStyle w:val="BodyText"/>
      </w:pPr>
      <w:hyperlink w:anchor="Xa39a3ee5e6b4b0d3255bfef95601890afd80709">
        <w:r>
          <w:rPr>
            <w:rStyle w:val="Hyperlink"/>
          </w:rPr>
          <w:t xml:space="preserve">Telecommunication Engineer</w:t>
        </w:r>
      </w:hyperlink>
      <w:r>
        <w:t xml:space="preserve">/em&gt;&gt; teams focused on deploying small cells in high-traffic areas such as Rothschild Boulevard and the Port of Tel Aviv. This densification strategy ensures that bandwidth capacity scales with user demand, preventing network congestion during peak hours.</w:t>
      </w:r>
    </w:p>
    <w:bookmarkEnd w:id="22"/>
    <w:bookmarkStart w:id="23" w:name="b.-fiber-optic-backbone-expansion"/>
    <w:p>
      <w:pPr>
        <w:pStyle w:val="Heading3"/>
      </w:pPr>
      <w:r>
        <w:t xml:space="preserve">b. Fiber Optic Backbone Expansion</w:t>
      </w:r>
    </w:p>
    <w:p>
      <w:pPr>
        <w:pStyle w:val="FirstParagraph"/>
      </w:pPr>
      <w:r>
        <w:t xml:space="preserve">The backbone of any modern telecom network is fiber optics. The project involved laying additional dark fiber networks to increase redundancy and capacity. In</w:t>
      </w:r>
    </w:p>
    <w:p>
      <w:pPr>
        <w:pStyle w:val="BodyText"/>
      </w:pPr>
      <w:hyperlink w:anchor="Xa39a3ee5e6b4b0d3255bfef95601890afd80709">
        <w:r>
          <w:rPr>
            <w:rStyle w:val="Hyperlink"/>
          </w:rPr>
          <w:t xml:space="preserve">Israel Tel Aviv</w:t>
        </w:r>
      </w:hyperlink>
      <w:r>
        <w:t xml:space="preserve">/em&gt;, this required complex coordination with municipal authorities to navigate underground utilities, ensuring minimal disruption to daily city life.</w:t>
      </w:r>
    </w:p>
    <w:bookmarkEnd w:id="23"/>
    <w:bookmarkStart w:id="24" w:name="c.-resilience-and-disaster-recovery"/>
    <w:p>
      <w:pPr>
        <w:pStyle w:val="Heading3"/>
      </w:pPr>
      <w:r>
        <w:t xml:space="preserve">c. Resilience and Disaster Recovery</w:t>
      </w:r>
    </w:p>
    <w:p>
      <w:pPr>
        <w:pStyle w:val="FirstParagraph"/>
      </w:pPr>
      <w:r>
        <w:t xml:space="preserve">Given the geopolitical context of the region, network resilience is a critical component of any</w:t>
      </w:r>
    </w:p>
    <w:p>
      <w:pPr>
        <w:pStyle w:val="BodyText"/>
      </w:pPr>
      <w:hyperlink w:anchor="Xa39a3ee5e6b4b0d3255bfef95601890afd80709">
        <w:r>
          <w:rPr>
            <w:rStyle w:val="Hyperlink"/>
          </w:rPr>
          <w:t xml:space="preserve">Telecommunication Engineer</w:t>
        </w:r>
      </w:hyperlink>
      <w:r>
        <w:t xml:space="preserve">/em&gt;&gt; portfolio in</w:t>
      </w:r>
    </w:p>
    <w:p>
      <w:pPr>
        <w:pStyle w:val="BodyText"/>
      </w:pPr>
      <w:hyperlink w:anchor="Xa39a3ee5e6b4b0d3255bfef95601890afd80709">
        <w:r>
          <w:rPr>
            <w:rStyle w:val="Hyperlink"/>
          </w:rPr>
          <w:t xml:space="preserve">Israel Tel Aviv</w:t>
        </w:r>
      </w:hyperlink>
      <w:r>
        <w:t xml:space="preserve">/em&gt;. The infrastructure was designed with redundant pathways and rapid-switching capabilities. In the event of a node failure, traffic is automatically rerouted through alternative fiber paths, ensuring uninterrupted communication services for emergency services and critical infrastructure.</w:t>
      </w:r>
    </w:p>
    <w:bookmarkEnd w:id="24"/>
    <w:bookmarkStart w:id="25" w:name="d.-green-technology-integration"/>
    <w:p>
      <w:pPr>
        <w:pStyle w:val="Heading3"/>
      </w:pPr>
      <w:r>
        <w:t xml:space="preserve">d. Green Technology Integration</w:t>
      </w:r>
    </w:p>
    <w:p>
      <w:pPr>
        <w:pStyle w:val="FirstParagraph"/>
      </w:pPr>
      <w:r>
        <w:t xml:space="preserve">Sustainability is a growing priority. The engineering team implemented energy-efficient base stations and smart power management systems. This aligns with</w:t>
      </w:r>
    </w:p>
    <w:p>
      <w:pPr>
        <w:pStyle w:val="BodyText"/>
      </w:pPr>
      <w:hyperlink w:anchor="Xa39a3ee5e6b4b0d3255bfef95601890afd80709">
        <w:r>
          <w:rPr>
            <w:rStyle w:val="Hyperlink"/>
          </w:rPr>
          <w:t xml:space="preserve">Israel Tel Aviv</w:t>
        </w:r>
      </w:hyperlink>
      <w:r>
        <w:t xml:space="preserve">/em&gt;&gt;’s broader environmental goals, reducing the carbon footprint of the telecommunications sector.</w:t>
      </w:r>
    </w:p>
    <w:bookmarkEnd w:id="25"/>
    <w:bookmarkEnd w:id="26"/>
    <w:bookmarkStart w:id="27" w:name="methodology-and-execution"/>
    <w:p>
      <w:pPr>
        <w:pStyle w:val="Heading2"/>
      </w:pPr>
      <w:r>
        <w:t xml:space="preserve">4. Methodology and Execution</w:t>
      </w:r>
    </w:p>
    <w:p>
      <w:pPr>
        <w:pStyle w:val="FirstParagraph"/>
      </w:pPr>
      <w:r>
        <w:t xml:space="preserve">The execution phase relied on a phased approach managed by senior</w:t>
      </w:r>
    </w:p>
    <w:p>
      <w:pPr>
        <w:pStyle w:val="BodyText"/>
      </w:pPr>
      <w:hyperlink w:anchor="Xa39a3ee5e6b4b0d3255bfef95601890afd80709">
        <w:r>
          <w:rPr>
            <w:rStyle w:val="Hyperlink"/>
          </w:rPr>
          <w:t xml:space="preserve">Telecommunication Engineer</w:t>
        </w:r>
      </w:hyperlink>
      <w:r>
        <w:t xml:space="preserve">/em&gt;&gt; leads:</w:t>
      </w:r>
    </w:p>
    <w:p>
      <w:pPr>
        <w:numPr>
          <w:ilvl w:val="0"/>
          <w:numId w:val="1001"/>
        </w:numPr>
        <w:pStyle w:val="Compact"/>
      </w:pPr>
      <w:r>
        <w:rPr>
          <w:bCs/>
          <w:b/>
        </w:rPr>
        <w:t xml:space="preserve">Phase 1: Site Survey and Spectrum Analysis</w:t>
      </w:r>
      <w:r>
        <w:t xml:space="preserve">: Using advanced software simulations, engineers mapped signal propagation models specific to the architectural density of</w:t>
      </w:r>
    </w:p>
    <w:p>
      <w:pPr>
        <w:numPr>
          <w:ilvl w:val="0"/>
          <w:numId w:val="1000"/>
        </w:numPr>
        <w:pStyle w:val="Compact"/>
      </w:pPr>
      <w:hyperlink w:anchor="Xa39a3ee5e6b4b0d3255bfef95601890afd80709">
        <w:r>
          <w:rPr>
            <w:rStyle w:val="Hyperlink"/>
          </w:rPr>
          <w:t xml:space="preserve">Israel Tel Aviv</w:t>
        </w:r>
      </w:hyperlink>
      <w:r>
        <w:t xml:space="preserve">/em&gt;. This allowed for precise placement of antennas to maximize coverage while minimizing interference.</w:t>
      </w:r>
    </w:p>
    <w:p>
      <w:pPr>
        <w:numPr>
          <w:ilvl w:val="0"/>
          <w:numId w:val="1001"/>
        </w:numPr>
        <w:pStyle w:val="Compact"/>
      </w:pPr>
      <w:r>
        <w:rPr>
          <w:bCs/>
          <w:b/>
        </w:rPr>
        <w:t xml:space="preserve">Phase 2: Infrastructure Installation</w:t>
      </w:r>
      <w:r>
        <w:t xml:space="preserve">: This phase involved the physical installation of small cells, fiber optic cables, and backhaul equipment. Special care was taken in historic areas to use camouflage techniques or existing utility poles to maintain the city's aesthetic integrity.</w:t>
      </w:r>
    </w:p>
    <w:p>
      <w:pPr>
        <w:numPr>
          <w:ilvl w:val="0"/>
          <w:numId w:val="1001"/>
        </w:numPr>
        <w:pStyle w:val="Compact"/>
      </w:pPr>
      <w:r>
        <w:rPr>
          <w:bCs/>
          <w:b/>
        </w:rPr>
        <w:t xml:space="preserve">Phase 3: Testing and Optimization</w:t>
      </w:r>
      <w:r>
        <w:t xml:space="preserve">: Post-installation testing included drive tests for signal strength, throughput measurements, and latency checks. Data analytics were used to fine-tune parameters such as tilt angles and power levels.</w:t>
      </w:r>
    </w:p>
    <w:p>
      <w:pPr>
        <w:pStyle w:val="FirstParagraph"/>
      </w:pPr>
      <w:r>
        <w:t xml:space="preserve">The collaboration between</w:t>
      </w:r>
    </w:p>
    <w:p>
      <w:pPr>
        <w:pStyle w:val="BodyText"/>
      </w:pPr>
      <w:hyperlink w:anchor="Xa39a3ee5e6b4b0d3255bfef95601890afd80709">
        <w:r>
          <w:rPr>
            <w:rStyle w:val="Hyperlink"/>
          </w:rPr>
          <w:t xml:space="preserve">Telecommunication Engineer</w:t>
        </w:r>
      </w:hyperlink>
      <w:r>
        <w:t xml:space="preserve">/em&gt;&gt; teams and local municipal planners in</w:t>
      </w:r>
    </w:p>
    <w:p>
      <w:pPr>
        <w:pStyle w:val="BodyText"/>
      </w:pPr>
      <w:hyperlink w:anchor="Xa39a3ee5e6b4b0d3255bfef95601890afd80709">
        <w:r>
          <w:rPr>
            <w:rStyle w:val="Hyperlink"/>
          </w:rPr>
          <w:t xml:space="preserve">Israel Tel Aviv</w:t>
        </w:r>
      </w:hyperlink>
      <w:r>
        <w:t xml:space="preserve">/em&gt;&gt; was crucial. Regular meetings ensured that engineering solutions complied with local zoning laws and safety regulations.</w:t>
      </w:r>
    </w:p>
    <w:bookmarkEnd w:id="27"/>
    <w:bookmarkStart w:id="28" w:name="challenges-encountered"/>
    <w:p>
      <w:pPr>
        <w:pStyle w:val="Heading2"/>
      </w:pPr>
      <w:r>
        <w:t xml:space="preserve">5. Challenges Encountered</w:t>
      </w:r>
    </w:p>
    <w:p>
      <w:pPr>
        <w:pStyle w:val="FirstParagraph"/>
      </w:pPr>
      <w:r>
        <w:t xml:space="preserve">The</w:t>
      </w:r>
    </w:p>
    <w:p>
      <w:pPr>
        <w:pStyle w:val="BodyText"/>
      </w:pPr>
      <w:hyperlink w:anchor="Xa39a3ee5e6b4b0d3255bfef95601890afd80709">
        <w:r>
          <w:rPr>
            <w:rStyle w:val="Hyperlink"/>
          </w:rPr>
          <w:t xml:space="preserve">Project Report</w:t>
        </w:r>
      </w:hyperlink>
      <w:r>
        <w:t xml:space="preserve">/em&gt;&gt; must also address the hurdles faced during implementation:</w:t>
      </w:r>
    </w:p>
    <w:p>
      <w:pPr>
        <w:numPr>
          <w:ilvl w:val="0"/>
          <w:numId w:val="1002"/>
        </w:numPr>
        <w:pStyle w:val="Compact"/>
      </w:pPr>
      <w:r>
        <w:rPr>
          <w:bCs/>
          <w:b/>
        </w:rPr>
        <w:t xml:space="preserve">Historical Preservation Constraints</w:t>
      </w:r>
      <w:r>
        <w:t xml:space="preserve">: In neighborhoods like Neve Tzedek, drilling into buildings or installing visible antennas was prohibited. Engineers developed innovative solutions using existing street furniture (e.g., bus stops, lamp posts) to host small cells.</w:t>
      </w:r>
    </w:p>
    <w:p>
      <w:pPr>
        <w:numPr>
          <w:ilvl w:val="0"/>
          <w:numId w:val="1002"/>
        </w:numPr>
        <w:pStyle w:val="Compact"/>
      </w:pPr>
      <w:r>
        <w:rPr>
          <w:bCs/>
          <w:b/>
        </w:rPr>
        <w:t xml:space="preserve">Spectrum Congestion</w:t>
      </w:r>
      <w:r>
        <w:t xml:space="preserve">: With multiple operators operating in the same frequency bands, interference was a significant risk. Advanced beamforming technology and dynamic spectrum sharing were employed by the</w:t>
      </w:r>
    </w:p>
    <w:p>
      <w:pPr>
        <w:numPr>
          <w:ilvl w:val="0"/>
          <w:numId w:val="1000"/>
        </w:numPr>
        <w:pStyle w:val="Compact"/>
      </w:pPr>
      <w:hyperlink w:anchor="Xa39a3ee5e6b4b0d3255bfef95601890afd80709">
        <w:r>
          <w:rPr>
            <w:rStyle w:val="Hyperlink"/>
          </w:rPr>
          <w:t xml:space="preserve">Telecommunication Engineer</w:t>
        </w:r>
      </w:hyperlink>
      <w:r>
        <w:t xml:space="preserve">/em&gt;&gt; team to mitigate these issues.</w:t>
      </w:r>
    </w:p>
    <w:p>
      <w:pPr>
        <w:numPr>
          <w:ilvl w:val="0"/>
          <w:numId w:val="1002"/>
        </w:numPr>
        <w:pStyle w:val="Compact"/>
      </w:pPr>
      <w:r>
        <w:rPr>
          <w:bCs/>
          <w:b/>
        </w:rPr>
        <w:t xml:space="preserve">Urban Density</w:t>
      </w:r>
      <w:r>
        <w:t xml:space="preserve">: The high density of buildings in central</w:t>
      </w:r>
    </w:p>
    <w:p>
      <w:pPr>
        <w:numPr>
          <w:ilvl w:val="0"/>
          <w:numId w:val="1000"/>
        </w:numPr>
        <w:pStyle w:val="Compact"/>
      </w:pPr>
      <w:hyperlink w:anchor="Xa39a3ee5e6b4b0d3255bfef95601890afd80709">
        <w:r>
          <w:rPr>
            <w:rStyle w:val="Hyperlink"/>
          </w:rPr>
          <w:t xml:space="preserve">Israel Tel Aviv</w:t>
        </w:r>
      </w:hyperlink>
      <w:r>
        <w:t xml:space="preserve">/em&gt;&gt; created "urban canyons" that blocked line-of-sight signals. Engineers had to rely heavily on non-line-of-sight (NLOS) propagation techniques and reflective surfaces.</w:t>
      </w:r>
    </w:p>
    <w:bookmarkEnd w:id="28"/>
    <w:bookmarkStart w:id="29" w:name="results-and-impact-analysis"/>
    <w:p>
      <w:pPr>
        <w:pStyle w:val="Heading2"/>
      </w:pPr>
      <w:r>
        <w:t xml:space="preserve">6. Results and Impact Analysis</w:t>
      </w:r>
    </w:p>
    <w:p>
      <w:pPr>
        <w:pStyle w:val="FirstParagraph"/>
      </w:pPr>
      <w:r>
        <w:t xml:space="preserve">The outcomes of this initiative have been substantial. Key metrics include:</w:t>
      </w:r>
    </w:p>
    <w:p>
      <w:pPr>
        <w:numPr>
          <w:ilvl w:val="0"/>
          <w:numId w:val="1003"/>
        </w:numPr>
        <w:pStyle w:val="Compact"/>
      </w:pPr>
      <w:r>
        <w:rPr>
          <w:bCs/>
          <w:b/>
        </w:rPr>
        <w:t xml:space="preserve">Average Speed Increase</w:t>
      </w:r>
      <w:r>
        <w:t xml:space="preserve">: 4G to 5G speeds increased by an average of 300% in core districts.</w:t>
      </w:r>
    </w:p>
    <w:p>
      <w:pPr>
        <w:numPr>
          <w:ilvl w:val="0"/>
          <w:numId w:val="1003"/>
        </w:numPr>
        <w:pStyle w:val="Compact"/>
      </w:pPr>
      <w:r>
        <w:rPr>
          <w:bCs/>
          <w:b/>
        </w:rPr>
        <w:t xml:space="preserve">Coverage Reliability</w:t>
      </w:r>
      <w:r>
        <w:t xml:space="preserve">: Network availability has reached 99.95%, a significant improvement over previous infrastructure limits.</w:t>
      </w:r>
    </w:p>
    <w:p>
      <w:pPr>
        <w:numPr>
          <w:ilvl w:val="0"/>
          <w:numId w:val="1003"/>
        </w:numPr>
        <w:pStyle w:val="Compact"/>
      </w:pPr>
      <w:r>
        <w:rPr>
          <w:bCs/>
          <w:b/>
        </w:rPr>
        <w:t xml:space="preserve">Economic Impact</w:t>
      </w:r>
      <w:r>
        <w:t xml:space="preserve">: The enhanced connectivity supports the local startup ecosystem, attracting foreign investment and fostering innovation in fintech, healthtech, and cybersecurity sectors within</w:t>
      </w:r>
    </w:p>
    <w:p>
      <w:pPr>
        <w:numPr>
          <w:ilvl w:val="0"/>
          <w:numId w:val="1000"/>
        </w:numPr>
        <w:pStyle w:val="Compact"/>
      </w:pPr>
      <w:hyperlink w:anchor="Xa39a3ee5e6b4b0d3255bfef95601890afd80709">
        <w:r>
          <w:rPr>
            <w:rStyle w:val="Hyperlink"/>
          </w:rPr>
          <w:t xml:space="preserve">Israel Tel Aviv</w:t>
        </w:r>
      </w:hyperlink>
      <w:r>
        <w:t xml:space="preserve">/em&gt;.</w:t>
      </w:r>
    </w:p>
    <w:p>
      <w:pPr>
        <w:numPr>
          <w:ilvl w:val="0"/>
          <w:numId w:val="1003"/>
        </w:numPr>
        <w:pStyle w:val="Compact"/>
      </w:pPr>
      <w:r>
        <w:rPr>
          <w:bCs/>
          <w:b/>
        </w:rPr>
        <w:t xml:space="preserve">User Satisfaction</w:t>
      </w:r>
      <w:r>
        <w:t xml:space="preserve">: Post-project surveys indicate a 40% increase in user satisfaction regarding mobile data quality.</w:t>
      </w:r>
    </w:p>
    <w:p>
      <w:pPr>
        <w:pStyle w:val="FirstParagraph"/>
      </w:pPr>
      <w:r>
        <w:t xml:space="preserve">The work of the</w:t>
      </w:r>
    </w:p>
    <w:p>
      <w:pPr>
        <w:pStyle w:val="BodyText"/>
      </w:pPr>
      <w:hyperlink w:anchor="Xa39a3ee5e6b4b0d3255bfef95601890afd80709">
        <w:r>
          <w:rPr>
            <w:rStyle w:val="Hyperlink"/>
          </w:rPr>
          <w:t xml:space="preserve">Telecommunication Engineer</w:t>
        </w:r>
      </w:hyperlink>
      <w:r>
        <w:t xml:space="preserve">/em&gt;&gt; teams has effectively transformed the digital landscape of</w:t>
      </w:r>
    </w:p>
    <w:p>
      <w:pPr>
        <w:pStyle w:val="BodyText"/>
      </w:pPr>
      <w:hyperlink w:anchor="Xa39a3ee5e6b4b0d3255bfef95601890afd80709">
        <w:r>
          <w:rPr>
            <w:rStyle w:val="Hyperlink"/>
          </w:rPr>
          <w:t xml:space="preserve">Israel Tel Aviv</w:t>
        </w:r>
      </w:hyperlink>
      <w:r>
        <w:t xml:space="preserve">/em&gt;&gt;, making it one of the most connected cities in the Middle East.</w:t>
      </w:r>
    </w:p>
    <w:bookmarkEnd w:id="29"/>
    <w:bookmarkStart w:id="30" w:name="future-recommendations"/>
    <w:p>
      <w:pPr>
        <w:pStyle w:val="Heading2"/>
      </w:pPr>
      <w:r>
        <w:t xml:space="preserve">7. Future Recommendations</w:t>
      </w:r>
    </w:p>
    <w:p>
      <w:pPr>
        <w:pStyle w:val="FirstParagraph"/>
      </w:pPr>
      <w:r>
        <w:t xml:space="preserve">Based on this</w:t>
      </w:r>
    </w:p>
    <w:p>
      <w:pPr>
        <w:pStyle w:val="BodyText"/>
      </w:pPr>
      <w:hyperlink w:anchor="Xa39a3ee5e6b4b0d3255bfef95601890afd80709">
        <w:r>
          <w:rPr>
            <w:rStyle w:val="Hyperlink"/>
          </w:rPr>
          <w:t xml:space="preserve">Project Report</w:t>
        </w:r>
      </w:hyperlink>
      <w:r>
        <w:t xml:space="preserve">/em&gt;&gt;, several recommendations are proposed for future development:</w:t>
      </w:r>
    </w:p>
    <w:p>
      <w:pPr>
        <w:numPr>
          <w:ilvl w:val="0"/>
          <w:numId w:val="1004"/>
        </w:numPr>
        <w:pStyle w:val="Compact"/>
      </w:pPr>
      <w:r>
        <w:rPr>
          <w:bCs/>
          <w:b/>
        </w:rPr>
        <w:t xml:space="preserve">Pilot 6G Research Zones</w:t>
      </w:r>
      <w:r>
        <w:t xml:space="preserve">: Establish dedicated testbeds in high-tech parks to prepare for next-generation standards.</w:t>
      </w:r>
    </w:p>
    <w:p>
      <w:pPr>
        <w:numPr>
          <w:ilvl w:val="0"/>
          <w:numId w:val="1004"/>
        </w:numPr>
        <w:pStyle w:val="Compact"/>
      </w:pPr>
      <w:r>
        <w:rPr>
          <w:bCs/>
          <w:b/>
        </w:rPr>
        <w:t xml:space="preserve">Enhanced IoT Integration</w:t>
      </w:r>
      <w:r>
        <w:t xml:space="preserve">: Expand the network to support millions of IoT sensors for smart city applications, including traffic management and waste collection.</w:t>
      </w:r>
    </w:p>
    <w:p>
      <w:pPr>
        <w:numPr>
          <w:ilvl w:val="0"/>
          <w:numId w:val="1004"/>
        </w:numPr>
        <w:pStyle w:val="Compact"/>
      </w:pPr>
      <w:r>
        <w:rPr>
          <w:bCs/>
          <w:b/>
        </w:rPr>
        <w:t xml:space="preserve">Cybersecurity Hardening</w:t>
      </w:r>
      <w:r>
        <w:t xml:space="preserve">: As the network becomes more complex, security protocols must be continuously upgraded by specialized</w:t>
      </w:r>
    </w:p>
    <w:p>
      <w:pPr>
        <w:numPr>
          <w:ilvl w:val="0"/>
          <w:numId w:val="1000"/>
        </w:numPr>
        <w:pStyle w:val="Compact"/>
      </w:pPr>
      <w:hyperlink w:anchor="Xa39a3ee5e6b4b0d3255bfef95601890afd80709">
        <w:r>
          <w:rPr>
            <w:rStyle w:val="Hyperlink"/>
          </w:rPr>
          <w:t xml:space="preserve">Telecommunication Engineer</w:t>
        </w:r>
      </w:hyperlink>
      <w:r>
        <w:t xml:space="preserve">/em&gt;&gt; cybersecurity units to protect against sophisticated cyber threats targeting critical infrastructure in</w:t>
      </w:r>
    </w:p>
    <w:p>
      <w:pPr>
        <w:numPr>
          <w:ilvl w:val="0"/>
          <w:numId w:val="1000"/>
        </w:numPr>
        <w:pStyle w:val="Compact"/>
      </w:pPr>
      <w:hyperlink w:anchor="Xa39a3ee5e6b4b0d3255bfef95601890afd80709">
        <w:r>
          <w:rPr>
            <w:rStyle w:val="Hyperlink"/>
          </w:rPr>
          <w:t xml:space="preserve">Israel Tel Aviv</w:t>
        </w:r>
      </w:hyperlink>
      <w:r>
        <w:t xml:space="preserve">/em&gt;.</w:t>
      </w:r>
    </w:p>
    <w:bookmarkEnd w:id="30"/>
    <w:bookmarkStart w:id="31" w:name="conclusion"/>
    <w:p>
      <w:pPr>
        <w:pStyle w:val="Heading2"/>
      </w:pPr>
      <w:r>
        <w:t xml:space="preserve">8. Conclusion</w:t>
      </w:r>
    </w:p>
    <w:p>
      <w:pPr>
        <w:pStyle w:val="FirstParagraph"/>
      </w:pPr>
      <w:r>
        <w:t xml:space="preserve">This document serves as a comprehensive overview of the successful modernization of telecommunications infrastructure in</w:t>
      </w:r>
    </w:p>
    <w:p>
      <w:pPr>
        <w:pStyle w:val="BodyText"/>
      </w:pPr>
      <w:hyperlink w:anchor="Xa39a3ee5e6b4b0d3255bfef95601890afd80709">
        <w:r>
          <w:rPr>
            <w:rStyle w:val="Hyperlink"/>
          </w:rPr>
          <w:t xml:space="preserve">Israel Tel Aviv</w:t>
        </w:r>
      </w:hyperlink>
      <w:r>
        <w:t xml:space="preserve">/em&gt;&gt;. It underscores the critical role that skilled</w:t>
      </w:r>
    </w:p>
    <w:p>
      <w:pPr>
        <w:pStyle w:val="BodyText"/>
      </w:pPr>
      <w:hyperlink w:anchor="Xa39a3ee5e6b4b0d3255bfef95601890afd80709">
        <w:r>
          <w:rPr>
            <w:rStyle w:val="Hyperlink"/>
          </w:rPr>
          <w:t xml:space="preserve">Telecommunication Engineer</w:t>
        </w:r>
      </w:hyperlink>
      <w:r>
        <w:t xml:space="preserve">/em&gt;&gt; professionals play in building resilient, high-speed networks that support economic growth and social connectivity. The challenges faced in</w:t>
      </w:r>
    </w:p>
    <w:p>
      <w:pPr>
        <w:pStyle w:val="BodyText"/>
      </w:pPr>
      <w:hyperlink w:anchor="Xa39a3ee5e6b4b0d3255bfef95601890afd80709">
        <w:r>
          <w:rPr>
            <w:rStyle w:val="Hyperlink"/>
          </w:rPr>
          <w:t xml:space="preserve">Israel Tel Aviv</w:t>
        </w:r>
      </w:hyperlink>
      <w:r>
        <w:t xml:space="preserve">/em&gt;&gt;, ranging from historical preservation to security concerns, were met with innovative engineering solutions. As we look to the future, the foundation laid by this project ensures that</w:t>
      </w:r>
    </w:p>
    <w:p>
      <w:pPr>
        <w:pStyle w:val="BodyText"/>
      </w:pPr>
      <w:hyperlink w:anchor="Xa39a3ee5e6b4b0d3255bfef95601890afd80709">
        <w:r>
          <w:rPr>
            <w:rStyle w:val="Hyperlink"/>
          </w:rPr>
          <w:t xml:space="preserve">Israel Tel Aviv</w:t>
        </w:r>
      </w:hyperlink>
      <w:r>
        <w:t xml:space="preserve">/em&gt;&gt; remains at the forefront of global telecommunications innovation.</w:t>
      </w:r>
    </w:p>
    <w:bookmarkEnd w:id="31"/>
    <w:bookmarkStart w:id="32" w:name="appendices"/>
    <w:p>
      <w:pPr>
        <w:pStyle w:val="Heading2"/>
      </w:pPr>
      <w:r>
        <w:t xml:space="preserve">9. Appendices</w:t>
      </w:r>
    </w:p>
    <w:p>
      <w:pPr>
        <w:pStyle w:val="FirstParagraph"/>
      </w:pPr>
      <w:r>
        <w:rPr>
          <w:bCs/>
          <w:b/>
        </w:rPr>
        <w:t xml:space="preserve">A. Technical Specifications of Deployed Equipment</w:t>
      </w:r>
    </w:p>
    <w:p>
      <w:pPr>
        <w:pStyle w:val="BodyText"/>
      </w:pPr>
      <w:r>
        <w:rPr>
          <w:bCs/>
          <w:b/>
        </w:rPr>
        <w:t xml:space="preserve">B. List of Stakeholders and Municipal Permits</w:t>
      </w:r>
    </w:p>
    <w:p>
      <w:pPr>
        <w:pStyle w:val="BodyText"/>
      </w:pPr>
      <w:r>
        <w:rPr>
          <w:bCs/>
          <w:b/>
        </w:rPr>
        <w:t xml:space="preserve">C. Detailed Signal Propagation Maps for Key Districts in Israel Tel Aviv</w:t>
      </w:r>
    </w:p>
    <w:bookmarkEnd w:id="32"/>
    <w:bookmarkStart w:id="33" w:name="sign-off"/>
    <w:p>
      <w:pPr>
        <w:pStyle w:val="Heading2"/>
      </w:pPr>
      <w:r>
        <w:t xml:space="preserve">10. Sign-Off</w:t>
      </w:r>
    </w:p>
    <w:p>
      <w:pPr>
        <w:pStyle w:val="FirstParagraph"/>
      </w:pPr>
      <w:r>
        <w:t xml:space="preserve">This</w:t>
      </w:r>
    </w:p>
    <w:p>
      <w:pPr>
        <w:pStyle w:val="BodyText"/>
      </w:pPr>
      <w:hyperlink w:anchor="Xa39a3ee5e6b4b0d3255bfef95601890afd80709">
        <w:r>
          <w:rPr>
            <w:rStyle w:val="Hyperlink"/>
          </w:rPr>
          <w:t xml:space="preserve">Project Report</w:t>
        </w:r>
      </w:hyperlink>
      <w:r>
        <w:t xml:space="preserve">/em&gt;&gt; has been reviewed and approved by the Senior Project Manager.</w:t>
      </w:r>
    </w:p>
    <w:p>
      <w:pPr>
        <w:pStyle w:val="BodyText"/>
      </w:pPr>
      <w:r>
        <w:t xml:space="preserve">Signed,</w:t>
      </w:r>
    </w:p>
    <w:p>
      <w:pPr>
        <w:pStyle w:val="BodyText"/>
      </w:pPr>
      <w:r>
        <w:t xml:space="preserve">[Name Redacted]</w:t>
      </w:r>
    </w:p>
    <w:p>
      <w:pPr>
        <w:pStyle w:val="BodyText"/>
      </w:pPr>
      <w:r>
        <w:t xml:space="preserve">SLead Engineer, Telecom Infrastructure Division</w:t>
      </w:r>
    </w:p>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Initiatives in Israel Tel Aviv</dc:title>
  <dc:creator/>
  <dc:language>en</dc:language>
  <cp:keywords/>
  <dcterms:created xsi:type="dcterms:W3CDTF">2026-07-29T12:23:01Z</dcterms:created>
  <dcterms:modified xsi:type="dcterms:W3CDTF">2026-07-29T12:23:01Z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