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7" w:name="X88973d3971cb53587b853a5f7dc1ae0e632aa46"/>
    <w:p>
      <w:pPr>
        <w:pStyle w:val="Heading1"/>
      </w:pPr>
      <w:r>
        <w:rPr>
          <w:u w:val="single"/>
          <w:bCs/>
          <w:b/>
        </w:rPr>
        <w:t xml:space="preserve">Project Report on Telecommunication Engineer Initiatives in Myanmar Yangon</w:t>
      </w:r>
    </w:p>
    <w:p>
      <w:pPr>
        <w:pStyle w:val="FirstParagraph"/>
      </w:pPr>
      <w:r>
        <w:rPr>
          <w:bCs/>
          <w:b/>
        </w:rPr>
        <w:t xml:space="preserve">Date:</w:t>
      </w:r>
    </w:p>
    <w:p>
      <w:pPr>
        <w:pStyle w:val="BodyText"/>
      </w:pPr>
      <w:r>
        <w:t xml:space="preserve">October 26, 2023</w:t>
      </w:r>
      <w:r>
        <w:br/>
      </w:r>
    </w:p>
    <w:p>
      <w:pPr>
        <w:pStyle w:val="BodyText"/>
      </w:pPr>
      <w:r>
        <w:rPr>
          <w:bCs/>
          <w:b/>
        </w:rPr>
        <w:t xml:space="preserve">Prepared For:</w:t>
      </w:r>
    </w:p>
    <w:p>
      <w:pPr>
        <w:pStyle w:val="BodyText"/>
      </w:pPr>
      <w:r>
        <w:t xml:space="preserve">District Telecommunications Administration, Myanmar Yangon</w:t>
      </w:r>
      <w:r>
        <w:br/>
      </w:r>
    </w:p>
    <w:p>
      <w:pPr>
        <w:pStyle w:val="BodyText"/>
      </w:pPr>
      <w:r>
        <w:rPr>
          <w:bCs/>
          <w:b/>
        </w:rPr>
        <w:t xml:space="preserve">Subject:</w:t>
      </w:r>
      <w:r>
        <w:t xml:space="preserve">A Comprehensive Analysis of Modernizing Telecom Infrastructure in the Economic Capital</w:t>
      </w:r>
    </w:p>
    <w:bookmarkStart w:id="21" w:name="executive-summary"/>
    <w:bookmarkStart w:id="20" w:name="i.-executive-summary"/>
    <w:p>
      <w:pPr>
        <w:pStyle w:val="Heading2"/>
      </w:pPr>
      <w:r>
        <w:rPr>
          <w:bCs/>
          <w:b/>
        </w:rPr>
        <w:t xml:space="preserve">I. Executive Summary</w:t>
      </w:r>
    </w:p>
    <w:p>
      <w:pPr>
        <w:pStyle w:val="FirstParagraph"/>
      </w:pPr>
      <w:r>
        <w:t xml:space="preserve">This comprehensive Project Report serves to outline the strategic imperative, technical challenges, and future outlook for a Telecommunication Engineer working within the dynamic context of Myanmar Yangon. As the economic heart of Myanmar, Yangon represents both a high-density urban challenge and an immense opportunity for digital transformation. The deployment and maintenance of advanced telecommunication networks are no longer merely luxury services but fundamental utilities required for economic stability, public safety, and educational continuity. This document details the specific role of a Telecommunication Engineer in addressing the unique infrastructural demands of Myanmar Yangon, emphasizing network scalability, disaster resilience, and digital inclusion.</w:t>
      </w:r>
    </w:p>
    <w:bookmarkEnd w:id="20"/>
    <w:bookmarkEnd w:id="21"/>
    <w:bookmarkStart w:id="22" w:name="contextual-background"/>
    <w:p>
      <w:pPr>
        <w:pStyle w:val="BodyText"/>
      </w:pPr>
      <w:r>
        <w:t xml:space="preserve">II. Contextual Background: The Telecom Landscape in Myanmar Yangon</w:t>
      </w:r>
    </w:p>
    <w:p>
      <w:pPr>
        <w:pStyle w:val="BodyText"/>
      </w:pPr>
      <w:r>
        <w:t xml:space="preserve">To understand the scope of work for a Telecommunication Engineer, one must first appreciate the specific environment of Myanmar Yangon. As the former capital and still primary economic hub, Myanmar Yangon experiences a dense population concentration that places unprecedented strain on legacy infrastructure. Historically, telecommunications in Myanmar underwent significant liberalization with the entry of private operators, yet the rapid increase in smartphone penetration has outpaced network capacity expansion.</w:t>
      </w:r>
    </w:p>
    <w:p>
      <w:pPr>
        <w:pStyle w:val="BodyText"/>
      </w:pPr>
      <w:r>
        <w:t xml:space="preserve">The urban sprawl of Myanmar Yangon presents distinct physical challenges for engineers. Narrow alleyways (kengyis) coexist with high-rise commercial districts, making fiber-optic deployment logistically complex. Furthermore, the tropical monsoon climate of Myanmar Yangon necessitates robust engineering solutions that can withstand heavy seasonal flooding and humidity, ensuring uninterrupted service continuity for millions of residents and businesses.</w:t>
      </w:r>
    </w:p>
    <w:bookmarkEnd w:id="22"/>
    <w:bookmarkStart w:id="23" w:name="scope-of-work"/>
    <w:p>
      <w:pPr>
        <w:pStyle w:val="BodyText"/>
      </w:pPr>
      <w:r>
        <w:t xml:space="preserve">III. Scope of Work for a Telecommunication Engineer</w:t>
      </w:r>
    </w:p>
    <w:p>
      <w:pPr>
        <w:pStyle w:val="BodyText"/>
      </w:pPr>
      <w:r>
        <w:t xml:space="preserve">The primary objective of the Telecommunication Engineer in this region is to bridge the digital divide and enhance network reliability. The specific duties and strategic focuses include:</w:t>
      </w:r>
    </w:p>
    <w:p>
      <w:pPr>
        <w:numPr>
          <w:ilvl w:val="0"/>
          <w:numId w:val="1001"/>
        </w:numPr>
        <w:pStyle w:val="Compact"/>
      </w:pPr>
      <w:r>
        <w:rPr>
          <w:bCs/>
          <w:b/>
        </w:rPr>
        <w:t xml:space="preserve">Network Architecture Modernization:</w:t>
      </w:r>
    </w:p>
    <w:p>
      <w:pPr>
        <w:numPr>
          <w:ilvl w:val="0"/>
          <w:numId w:val="1001"/>
        </w:numPr>
        <w:pStyle w:val="Compact"/>
      </w:pPr>
      <w:r>
        <w:rPr>
          <w:bCs/>
          <w:b/>
        </w:rPr>
        <w:t xml:space="preserve">Fiber-to-the-Home (FTTH) Deployment:</w:t>
      </w:r>
    </w:p>
    <w:p>
      <w:pPr>
        <w:numPr>
          <w:ilvl w:val="0"/>
          <w:numId w:val="1000"/>
        </w:numPr>
        <w:pStyle w:val="Compact"/>
      </w:pPr>
      <w:r>
        <w:t xml:space="preserve">Expanding the backbone infrastructure is critical. A Telecommunication Engineer must manage the civil engineering aspects of laying fiber optics, coordinating with municipal authorities in Myanmar Yangon to navigate permits, roadworks, and underground utility conflicts.</w:t>
      </w:r>
    </w:p>
    <w:p>
      <w:pPr>
        <w:numPr>
          <w:ilvl w:val="0"/>
          <w:numId w:val="1001"/>
        </w:numPr>
        <w:pStyle w:val="Compact"/>
      </w:pPr>
      <w:r>
        <w:rPr>
          <w:bCs/>
          <w:b/>
        </w:rPr>
        <w:t xml:space="preserve">Disaster Resilience Planning:</w:t>
      </w:r>
    </w:p>
    <w:p>
      <w:pPr>
        <w:numPr>
          <w:ilvl w:val="0"/>
          <w:numId w:val="1000"/>
        </w:numPr>
        <w:pStyle w:val="Compact"/>
      </w:pPr>
      <w:r>
        <w:t xml:space="preserve">Given that Myanmar Yangon is situated near seismic faults and coastal areas prone to cyclones, network resilience is paramount. The engineer is tasked with hardening cell towers against high winds and ensuring redundant power supplies (generators/batteries) are maintained for critical nodes.</w:t>
      </w:r>
    </w:p>
    <w:p>
      <w:pPr>
        <w:numPr>
          <w:ilvl w:val="0"/>
          <w:numId w:val="1001"/>
        </w:numPr>
        <w:pStyle w:val="Compact"/>
      </w:pPr>
      <w:r>
        <w:rPr>
          <w:bCs/>
          <w:b/>
        </w:rPr>
        <w:t xml:space="preserve">Spectrum Management:</w:t>
      </w:r>
    </w:p>
    <w:p>
      <w:pPr>
        <w:numPr>
          <w:ilvl w:val="0"/>
          <w:numId w:val="1000"/>
        </w:numPr>
        <w:pStyle w:val="Compact"/>
      </w:pPr>
      <w:r>
        <w:t xml:space="preserve">Optimizing the use of limited radio frequency spectrum to reduce interference, which is a common issue in the congested airwaves over Myanmar Yangon.</w:t>
      </w:r>
    </w:p>
    <w:bookmarkEnd w:id="23"/>
    <w:bookmarkStart w:id="24" w:name="technical-challenges"/>
    <w:p>
      <w:pPr>
        <w:pStyle w:val="FirstParagraph"/>
      </w:pPr>
      <w:r>
        <w:t xml:space="preserve">V. Technical Challenges and Engineering Solutions</w:t>
      </w:r>
    </w:p>
    <w:p>
      <w:pPr>
        <w:pStyle w:val="BodyText"/>
      </w:pPr>
      <w:r>
        <w:t xml:space="preserve">The execution of telecom projects in this region involves navigating complex technical hurdles:</w:t>
      </w:r>
    </w:p>
    <w:p>
      <w:pPr>
        <w:numPr>
          <w:ilvl w:val="0"/>
          <w:numId w:val="1002"/>
        </w:numPr>
        <w:pStyle w:val="Compact"/>
      </w:pPr>
      <w:r>
        <w:rPr>
          <w:bCs/>
          <w:b/>
        </w:rPr>
        <w:t xml:space="preserve">Urban Density vs. Physical Constraints:</w:t>
      </w:r>
    </w:p>
    <w:p>
      <w:pPr>
        <w:numPr>
          <w:ilvl w:val="0"/>
          <w:numId w:val="1000"/>
        </w:numPr>
        <w:pStyle w:val="Compact"/>
      </w:pPr>
      <w:r>
        <w:t xml:space="preserve">The narrow street layout of old Myanmar Yangon makes trenching for cables difficult. Engineers must utilize aerial deployment strategies or micro-trenching techniques to minimize disruption to traffic and daily life.</w:t>
      </w:r>
    </w:p>
    <w:p>
      <w:pPr>
        <w:numPr>
          <w:ilvl w:val="0"/>
          <w:numId w:val="1002"/>
        </w:numPr>
        <w:pStyle w:val="Compact"/>
      </w:pPr>
      <w:r>
        <w:rPr>
          <w:bCs/>
          <w:b/>
        </w:rPr>
        <w:t xml:space="preserve">Power Grid Stability:</w:t>
      </w:r>
    </w:p>
    <w:p>
      <w:pPr>
        <w:numPr>
          <w:ilvl w:val="0"/>
          <w:numId w:val="1000"/>
        </w:numPr>
        <w:pStyle w:val="Compact"/>
      </w:pPr>
      <w:r>
        <w:t xml:space="preserve">Frequent fluctuations in local power supply threaten the uptime of telecommunication equipment. The engineer must integrate advanced Uninterruptible Power Supply (UPS) systems and solar-hybrid solutions for remote base stations in the outskirts of Myanmar Yangon.</w:t>
      </w:r>
    </w:p>
    <w:p>
      <w:pPr>
        <w:numPr>
          <w:ilvl w:val="0"/>
          <w:numId w:val="1002"/>
        </w:numPr>
        <w:pStyle w:val="Compact"/>
      </w:pPr>
      <w:r>
        <w:rPr>
          <w:bCs/>
          <w:b/>
        </w:rPr>
        <w:t xml:space="preserve">Last-Mile Connectivity:</w:t>
      </w:r>
    </w:p>
    <w:p>
      <w:pPr>
        <w:numPr>
          <w:ilvl w:val="0"/>
          <w:numId w:val="1000"/>
        </w:numPr>
        <w:pStyle w:val="Compact"/>
      </w:pPr>
      <w:r>
        <w:t xml:space="preserve">In many peri-urban areas, bringing high-speed internet to individual households remains a cost barrier. Engineers are exploring Fixed Wireless Access (FWA) as a viable alternative to pure fiber deployment for rapid expansion.</w:t>
      </w:r>
    </w:p>
    <w:bookmarkEnd w:id="24"/>
    <w:bookmarkStart w:id="25" w:name="socio-economic-impact"/>
    <w:p>
      <w:pPr>
        <w:pStyle w:val="FirstParagraph"/>
      </w:pPr>
      <w:r>
        <w:t xml:space="preserve">VII. Socio-Economic Impact and Digital Inclusion</w:t>
      </w:r>
    </w:p>
    <w:p>
      <w:pPr>
        <w:pStyle w:val="BodyText"/>
      </w:pPr>
      <w:r>
        <w:t xml:space="preserve">The work of the Telecommunication Engineer extends beyond technical metrics; it directly influences the socio-economic fabric of Myanmar Yangon. Reliable connectivity enables:</w:t>
      </w:r>
    </w:p>
    <w:p>
      <w:pPr>
        <w:numPr>
          <w:ilvl w:val="0"/>
          <w:numId w:val="1003"/>
        </w:numPr>
        <w:pStyle w:val="Compact"/>
      </w:pPr>
      <w:r>
        <w:rPr>
          <w:bCs/>
          <w:b/>
        </w:rPr>
        <w:t xml:space="preserve">E-Commerce Growth:</w:t>
      </w:r>
    </w:p>
    <w:p>
      <w:pPr>
        <w:numPr>
          <w:ilvl w:val="0"/>
          <w:numId w:val="1000"/>
        </w:numPr>
        <w:pStyle w:val="Compact"/>
      </w:pPr>
      <w:r>
        <w:t xml:space="preserve">Small and medium enterprises (SMEs) in Myanmar Yangon rely on mobile data for transactions, marketing, and supply chain management.</w:t>
      </w:r>
    </w:p>
    <w:p>
      <w:pPr>
        <w:numPr>
          <w:ilvl w:val="0"/>
          <w:numId w:val="1003"/>
        </w:numPr>
        <w:pStyle w:val="Compact"/>
      </w:pPr>
      <w:r>
        <w:rPr>
          <w:bCs/>
          <w:b/>
        </w:rPr>
        <w:t xml:space="preserve">Digital Education:</w:t>
      </w:r>
    </w:p>
    <w:p>
      <w:pPr>
        <w:numPr>
          <w:ilvl w:val="0"/>
          <w:numId w:val="1000"/>
        </w:numPr>
        <w:pStyle w:val="Compact"/>
      </w:pPr>
      <w:r>
        <w:t xml:space="preserve">In an era where hybrid learning is essential, consistent internet access allows students in Myanmar Yangon to access global educational resources.</w:t>
      </w:r>
    </w:p>
    <w:p>
      <w:pPr>
        <w:numPr>
          <w:ilvl w:val="0"/>
          <w:numId w:val="1003"/>
        </w:numPr>
        <w:pStyle w:val="Compact"/>
      </w:pPr>
      <w:r>
        <w:rPr>
          <w:bCs/>
          <w:b/>
        </w:rPr>
        <w:t xml:space="preserve">Civic Services:</w:t>
      </w:r>
    </w:p>
    <w:p>
      <w:pPr>
        <w:numPr>
          <w:ilvl w:val="0"/>
          <w:numId w:val="1000"/>
        </w:numPr>
        <w:pStyle w:val="Compact"/>
      </w:pPr>
      <w:r>
        <w:t xml:space="preserve">Digital government initiatives require robust backend telecommunications infrastructure to function effectively, reducing bureaucracy and improving public service delivery.</w:t>
      </w:r>
    </w:p>
    <w:bookmarkEnd w:id="25"/>
    <w:bookmarkStart w:id="26" w:name="conclusion"/>
    <w:p>
      <w:pPr>
        <w:pStyle w:val="FirstParagraph"/>
      </w:pPr>
      <w:r>
        <w:t xml:space="preserve">VIII. Conclusion</w:t>
      </w:r>
    </w:p>
    <w:p>
      <w:pPr>
        <w:pStyle w:val="BodyText"/>
      </w:pPr>
      <w:r>
        <w:t xml:space="preserve">In conclusion, the role of a Telecommunication Engineer in Myanmar Yangon is multifaceted and critical to the region's development. It requires a blend of cutting-edge technical expertise, adaptive engineering for harsh environmental conditions, and strategic foresight regarding future technologies like 5G.</w:t>
      </w:r>
    </w:p>
    <w:p>
      <w:pPr>
        <w:pStyle w:val="BodyText"/>
      </w:pPr>
      <w:r>
        <w:t xml:space="preserve">This Project Report underscores that investing in robust telecommunications infrastructure is synonymous with investing in the future of Myanmar Yangon. By overcoming physical challenges such as urban density and power instability, engineers pave the way for a digitally empowered society. The recommendations herein suggest a focus on hybrid connectivity solutions, rigorous disaster preparedness protocols, and close collaboration with local municipal bodies to streamline deployments.</w:t>
      </w:r>
    </w:p>
    <w:p>
      <w:pPr>
        <w:pStyle w:val="BodyText"/>
      </w:pPr>
      <w:r>
        <w:t xml:space="preserve">As Myanmar Yangon continues to grow into a modern metropolis, the seamless integration of advanced telecommunications will serve as the backbone for its economic resilience and social progress. It is imperative that stakeholders prioritize funding and regulatory support for these engineering initiatives, ensuring that no community is left behind in the digital transition.</w:t>
      </w:r>
    </w:p>
    <w:bookmarkEnd w:id="26"/>
    <w:p>
      <w:pPr>
        <w:pStyle w:val="BodyText"/>
      </w:pPr>
      <w:r>
        <w:rPr>
          <w:iCs/>
          <w:i/>
        </w:rPr>
        <w:t xml:space="preserve">This document is a formal Project Report regarding Telecommunication Engineering efforts in Myanmar Yangon.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Myanmar Yangon</dc:title>
  <dc:creator/>
  <dc:language>en</dc:language>
  <cp:keywords/>
  <dcterms:created xsi:type="dcterms:W3CDTF">2026-07-29T05:28:32Z</dcterms:created>
  <dcterms:modified xsi:type="dcterms:W3CDTF">2026-07-29T05:28:32Z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