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Modernization</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686ec68c5bff7de2ec137499637f5886b091829"/>
    <w:p>
      <w:pPr>
        <w:pStyle w:val="Heading1"/>
      </w:pPr>
      <w:r>
        <w:t xml:space="preserve">Project Report: Strategic Expansion of Digital Connectivity in Peru Lima</w:t>
      </w:r>
    </w:p>
    <w:p>
      <w:pPr>
        <w:pStyle w:val="FirstParagraph"/>
      </w:pPr>
      <w:r>
        <w:rPr>
          <w:bCs/>
          <w:b/>
        </w:rPr>
        <w:t xml:space="preserve">Date:</w:t>
      </w:r>
      <w:r>
        <w:t xml:space="preserve"> </w:t>
      </w:r>
      <w:r>
        <w:t xml:space="preserve">October 26, 2023</w:t>
      </w:r>
      <w:r>
        <w:br/>
      </w:r>
      <w:r>
        <w:rPr>
          <w:bCs/>
          <w:b/>
        </w:rPr>
        <w:t xml:space="preserve">To:</w:t>
      </w:r>
      <w:r>
        <w:t xml:space="preserve">The National Ministry of Communications (Mincet), Republic of Peru</w:t>
      </w:r>
      <w:r>
        <w:br/>
      </w:r>
      <w:r>
        <w:rPr>
          <w:bCs/>
          <w:b/>
        </w:rPr>
        <w:t xml:space="preserve">From:</w:t>
      </w:r>
      <w:r>
        <w:t xml:space="preserve">Sino-Peru Telecommunications Consortium Joint Venture</w:t>
      </w:r>
      <w:r>
        <w:br/>
      </w:r>
      <w:r>
        <w:rPr>
          <w:bCs/>
          <w:b/>
        </w:rPr>
        <w:t xml:space="preserve">Subject:</w:t>
      </w:r>
      <w:r>
        <w:t xml:space="preserve">Roadmap for Next-Generation Telecommunication Infrastructure in Peru Lima</w:t>
      </w:r>
    </w:p>
    <w:bookmarkEnd w:id="20"/>
    <w:bookmarkStart w:id="21" w:name="executive-summary"/>
    <w:p>
      <w:pPr>
        <w:pStyle w:val="Heading2"/>
      </w:pPr>
      <w:r>
        <w:t xml:space="preserve">1. Executive Summary</w:t>
      </w:r>
    </w:p>
    <w:p>
      <w:pPr>
        <w:pStyle w:val="FirstParagraph"/>
      </w:pPr>
      <w:r>
        <w:t xml:space="preserve">This Project Report outlines a comprehensive strategic plan designed to revolutionize the telecommunications landscape within Peru Lima. As the capital and economic hub of Peru, Lima faces unique geographical and demographic challenges that hinder uniform digital access. The primary objective of this initiative is to deploy a robust, high-speed fiber-optic backbone integrated with advanced 5G wireless technologies across the metropolitan area of Peru Lima. By addressing infrastructure gaps in both densely populated urban centers and historically underserved peripheral districts (conos), this report demonstrates how strategic investment in Telecommunication Engineering can drive economic growth, enhance public services, and bridge the digital divide for millions of residents.</w:t>
      </w:r>
    </w:p>
    <w:bookmarkEnd w:id="21"/>
    <w:bookmarkStart w:id="22" w:name="background-and-context"/>
    <w:p>
      <w:pPr>
        <w:pStyle w:val="Heading2"/>
      </w:pPr>
      <w:r>
        <w:t xml:space="preserve">2. Background and Context</w:t>
      </w:r>
    </w:p>
    <w:p>
      <w:pPr>
        <w:pStyle w:val="FirstParagraph"/>
      </w:pPr>
      <w:r>
        <w:t xml:space="preserve">Lima is one of the largest metropolitan areas in South America, yet its telecommunications infrastructure has struggled to keep pace with rapid urbanization. The topography of Peru Lima, characterized by coastal deserts and steep hillside settlements known as *asentamientos humanos*, presents significant engineering challenges for traditional cable deployment. Furthermore, recent global shifts toward remote work and digital education have highlighted critical vulnerabilities in the existing network capacity.</w:t>
      </w:r>
    </w:p>
    <w:p>
      <w:pPr>
        <w:pStyle w:val="BodyText"/>
      </w:pPr>
      <w:r>
        <w:t xml:space="preserve">The current state of connectivity in Peru Lima reveals a stark contrast between the historic center and affluent districts like Miraflores and San Isidro, which enjoy near-global standards of connectivity, versus the eastern hills (*la Loma*) where signal instability remains prevalent. This report argues that a unified approach to Telecommunication Engineering is not merely a technical necessity but a socioeconomic imperative for Peru Lima. Without significant intervention, the digital gap will widen, exacerbating social inequality and limiting economic opportunities for those living in the periphery.</w:t>
      </w:r>
    </w:p>
    <w:bookmarkEnd w:id="22"/>
    <w:bookmarkStart w:id="24" w:name="objectives"/>
    <w:bookmarkStart w:id="23" w:name="project-objectives"/>
    <w:p>
      <w:pPr>
        <w:pStyle w:val="Heading2"/>
      </w:pPr>
      <w:r>
        <w:t xml:space="preserve">3. Project Objectives</w:t>
      </w:r>
    </w:p>
    <w:p>
      <w:pPr>
        <w:pStyle w:val="FirstParagraph"/>
      </w:pPr>
      <w:r>
        <w:t xml:space="preserve">The proposed project aims to achieve three primary goals within the geographical boundaries of Peru Lima:</w:t>
      </w:r>
    </w:p>
    <w:p>
      <w:pPr>
        <w:numPr>
          <w:ilvl w:val="0"/>
          <w:numId w:val="1001"/>
        </w:numPr>
        <w:pStyle w:val="Compact"/>
      </w:pPr>
      <w:r>
        <w:rPr>
          <w:bCs/>
          <w:b/>
        </w:rPr>
        <w:t xml:space="preserve">Total Coverage Enhancement:</w:t>
      </w:r>
      <w:r>
        <w:t xml:space="preserve">Achieve 98% population coverage in Peru Lima with high-speed broadband and low-latency mobile data by the end of Phase III.</w:t>
      </w:r>
    </w:p>
    <w:p>
      <w:pPr>
        <w:numPr>
          <w:ilvl w:val="0"/>
          <w:numId w:val="1001"/>
        </w:numPr>
        <w:pStyle w:val="Compact"/>
      </w:pPr>
      <w:r>
        <w:rPr>
          <w:bCs/>
          <w:b/>
        </w:rPr>
        <w:t xml:space="preserve">Infrastructure Resilience:</w:t>
      </w:r>
      <w:r>
        <w:t xml:space="preserve">Diversify transmission paths using submarine cable landing stations connected to terrestrial fiber backbones, ensuring redundancy against natural disasters such as earthquakes, which are common in the Peru Lima region.</w:t>
      </w:r>
    </w:p>
    <w:p>
      <w:pPr>
        <w:numPr>
          <w:ilvl w:val="0"/>
          <w:numId w:val="1001"/>
        </w:numPr>
        <w:pStyle w:val="Compact"/>
      </w:pPr>
      <w:r>
        <w:rPr>
          <w:bCs/>
          <w:b/>
        </w:rPr>
        <w:t xml:space="preserve">Digital Inclusion:</w:t>
      </w:r>
      <w:r>
        <w:t xml:space="preserve">Deploy public Wi-Fi hotspots in schools and community centers across disadvantaged areas of Peru Lima, supported by subsidized access plans managed through local Telecommunication Engineer oversight.</w:t>
      </w:r>
    </w:p>
    <w:bookmarkEnd w:id="23"/>
    <w:bookmarkEnd w:id="24"/>
    <w:bookmarkStart w:id="29" w:name="technical-implementation"/>
    <w:bookmarkStart w:id="28" w:name="technical-implementation-strategy"/>
    <w:p>
      <w:pPr>
        <w:pStyle w:val="Heading2"/>
      </w:pPr>
      <w:r>
        <w:t xml:space="preserve">4. Technical Implementation Strategy</w:t>
      </w:r>
    </w:p>
    <w:bookmarkStart w:id="25" w:name="fiber-optic-backbone-expansion"/>
    <w:p>
      <w:pPr>
        <w:pStyle w:val="Heading3"/>
      </w:pPr>
      <w:r>
        <w:t xml:space="preserve">4.1 Fiber Optic Backbone Expansion</w:t>
      </w:r>
    </w:p>
    <w:p>
      <w:pPr>
        <w:pStyle w:val="FirstParagraph"/>
      </w:pPr>
      <w:r>
        <w:t xml:space="preserve">The foundation of this initiative involves the laying of approximately 1,500 kilometers of single-mode fiber optic cable throughout Peru Lima. Specialized routing algorithms will be employed to navigate the complex urban jungle and difficult terrain of the eastern hills. Micro-trenching techniques will be utilized in paved streets to minimize traffic disruption, a critical consideration for maintaining commerce in central Lima.</w:t>
      </w:r>
    </w:p>
    <w:bookmarkEnd w:id="25"/>
    <w:bookmarkStart w:id="26" w:name="g-small-cell-deployment"/>
    <w:p>
      <w:pPr>
        <w:pStyle w:val="Heading3"/>
      </w:pPr>
      <w:r>
        <w:t xml:space="preserve">4.2 5G Small Cell Deployment</w:t>
      </w:r>
    </w:p>
    <w:p>
      <w:pPr>
        <w:pStyle w:val="FirstParagraph"/>
      </w:pPr>
      <w:r>
        <w:t xml:space="preserve">To support the high capacity required by Peru Lima’s dense population, we propose the installation of thousands of small cell units on existing streetlights and utility poles. This densification strategy ensures that bandwidth is distributed efficiently, preventing network congestion during peak hours. Telecommunication Engineers will conduct extensive RF (Radio Frequency) planning to ensure optimal signal propagation while adhering to international safety standards.</w:t>
      </w:r>
    </w:p>
    <w:bookmarkEnd w:id="26"/>
    <w:bookmarkStart w:id="27" w:name="disaster-recovery-systems"/>
    <w:p>
      <w:pPr>
        <w:pStyle w:val="Heading3"/>
      </w:pPr>
      <w:r>
        <w:t xml:space="preserve">4.3 Disaster Recovery Systems</w:t>
      </w:r>
    </w:p>
    <w:p>
      <w:pPr>
        <w:pStyle w:val="FirstParagraph"/>
      </w:pPr>
      <w:r>
        <w:t xml:space="preserve">Given Peru Lima’s seismic activity, all critical nodes in the telecommunications network will be equipped with shock-absorbing mounts and redundant power supplies. Satellite backup links will be established for emergency communications, ensuring that vital information flows remain intact during crises.</w:t>
      </w:r>
    </w:p>
    <w:bookmarkEnd w:id="27"/>
    <w:bookmarkEnd w:id="28"/>
    <w:bookmarkEnd w:id="29"/>
    <w:bookmarkStart w:id="31" w:name="stakeholder-engagement"/>
    <w:bookmarkStart w:id="30" w:name="X92c3a3f899b59f256cc830f48da1154d1ad14a2"/>
    <w:p>
      <w:pPr>
        <w:pStyle w:val="Heading2"/>
      </w:pPr>
      <w:r>
        <w:t xml:space="preserve">5. Stakeholder Engagement and Regulatory Compliance</w:t>
      </w:r>
    </w:p>
    <w:p>
      <w:pPr>
        <w:pStyle w:val="FirstParagraph"/>
      </w:pPr>
      <w:r>
        <w:t xml:space="preserve">Succesfull implementation requires close collaboration between private entities and public regulators in Peru Lima. The project team will work directly with the Peruvian Superintendency of National Public Services (OSIPTEL) to ensure all licensing and spectrum allocation requirements are met. Community engagement is also paramount; town hall meetings will be held in various districts of Peru Lima to address local concerns regarding aesthetic impact and noise during construction.</w:t>
      </w:r>
    </w:p>
    <w:p>
      <w:pPr>
        <w:pStyle w:val="BodyText"/>
      </w:pPr>
      <w:r>
        <w:t xml:space="preserve">Educational programs will be launched to train local youth in Telecommunication Engineering fundamentals, creating a skilled workforce capable of maintaining and expanding the infrastructure long-term. This commitment to human capital development ensures that the benefits of modernization extend beyond physical infrastructure.</w:t>
      </w:r>
    </w:p>
    <w:bookmarkEnd w:id="30"/>
    <w:bookmarkEnd w:id="31"/>
    <w:bookmarkStart w:id="33" w:name="timeline-and-budget"/>
    <w:bookmarkStart w:id="32" w:name="project-timeline-and-budget-overview"/>
    <w:p>
      <w:pPr>
        <w:pStyle w:val="Heading2"/>
      </w:pPr>
      <w:r>
        <w:t xml:space="preserve">6. Project Timeline and Budget Overview</w:t>
      </w:r>
    </w:p>
    <w:p>
      <w:pPr>
        <w:pStyle w:val="FirstParagraph"/>
      </w:pPr>
      <w:r>
        <w:rPr>
          <w:bCs/>
          <w:b/>
        </w:rPr>
        <w:t xml:space="preserve">Milestone</w:t>
      </w:r>
    </w:p>
    <w:bookmarkEnd w:id="32"/>
    <w:bookmarkEnd w:id="33"/>
    <w:p>
      <w:pPr>
        <w:pStyle w:val="BodyText"/>
      </w:pPr>
      <w:r>
        <w:rPr>
          <w:bCs/>
          <w:b/>
        </w:rPr>
        <w:t xml:space="preserve">Districts Covered in Peru Lima</w:t>
      </w:r>
    </w:p>
    <w:p>
      <w:pPr>
        <w:pStyle w:val="BodyText"/>
      </w:pPr>
      <w:r>
        <w:rPr>
          <w:bCs/>
          <w:b/>
        </w:rPr>
        <w:t xml:space="preserve">Estimated Duration (Months)</w:t>
      </w:r>
    </w:p>
    <w:p>
      <w:pPr>
        <w:pStyle w:val="BodyText"/>
      </w:pPr>
      <w:r>
        <w:t xml:space="preserve">tr &gt; td &gt; Phase I: Core City &amp; North</w:t>
      </w:r>
      <w:r>
        <w:br/>
      </w:r>
      <w:r>
        <w:t xml:space="preserve">(Callao, Los Olivos)</w:t>
      </w:r>
    </w:p>
    <w:p>
      <w:pPr>
        <w:pStyle w:val="BodyText"/>
      </w:pPr>
      <w:r>
        <w:t xml:space="preserve">6</w:t>
      </w:r>
    </w:p>
    <w:p>
      <w:pPr>
        <w:pStyle w:val="BodyText"/>
      </w:pPr>
      <w:r>
        <w:t xml:space="preserve">tr &gt; td &gt;Phase II: South Lima&lt;br/&gt;(Villa El Salvador, San Juan de Miraflores)&lt;/td&gt;&lt;/tr&gt;&lt;tr&gt;&lt;th&gt;Phase III: Eastern Hills &amp; Final Integration</w:t>
      </w:r>
    </w:p>
    <w:p>
      <w:pPr>
        <w:pStyle w:val="BodyText"/>
      </w:pPr>
      <w:r>
        <w:t xml:space="preserve">La Molina, Ate, Comas</w:t>
      </w:r>
    </w:p>
    <w:p>
      <w:pPr>
        <w:pStyle w:val="BodyText"/>
      </w:pPr>
      <w:r>
        <w:t xml:space="preserve">12</w:t>
      </w:r>
    </w:p>
    <w:p>
      <w:pPr>
        <w:pStyle w:val="BodyText"/>
      </w:pPr>
      <w:r>
        <w:t xml:space="preserve">The total estimated budget for the initial five-year rollout is $450 million USD. This includes capital expenditure on hardware, labor costs for Telecommunication Engineers and technicians, and community liaison fees.</w:t>
      </w:r>
    </w:p>
    <w:bookmarkStart w:id="35" w:name="expected-impact"/>
    <w:bookmarkStart w:id="34" w:name="expected-social-and-economic-impact"/>
    <w:p>
      <w:pPr>
        <w:pStyle w:val="Heading2"/>
      </w:pPr>
      <w:r>
        <w:t xml:space="preserve">7. Expected Social and Economic Impact</w:t>
      </w:r>
    </w:p>
    <w:p>
      <w:pPr>
        <w:pStyle w:val="FirstParagraph"/>
      </w:pPr>
      <w:r>
        <w:t xml:space="preserve">The successful execution of this project will have transformative effects on Peru Lima. Economically, improved connectivity is projected to attract foreign direct investment in the tech sector, creating thousands of jobs. Small businesses in Peru Lima will gain access to global markets through e-commerce platforms facilitated by reliable high-speed internet.</w:t>
      </w:r>
    </w:p>
    <w:p>
      <w:pPr>
        <w:pStyle w:val="BodyText"/>
      </w:pPr>
      <w:r>
        <w:t xml:space="preserve">Socially, the project promises to democratize access to information. Students in remote areas of Peru Lima will be able to access the same digital educational resources as those in the city center. Healthcare services, specifically telemedicine initiatives, will expand into rural-adjacent zones of Peru Lima, improving health outcomes for underserved populations.</w:t>
      </w:r>
    </w:p>
    <w:bookmarkEnd w:id="34"/>
    <w:bookmarkEnd w:id="35"/>
    <w:bookmarkStart w:id="36" w:name="conclusion"/>
    <w:p>
      <w:pPr>
        <w:pStyle w:val="Heading2"/>
      </w:pPr>
      <w:r>
        <w:t xml:space="preserve">8. Conclusion</w:t>
      </w:r>
    </w:p>
    <w:p>
      <w:pPr>
        <w:pStyle w:val="FirstParagraph"/>
      </w:pPr>
      <w:r>
        <w:t xml:space="preserve">In conclusion, this Project Report underscores the critical need for modernized telecommunications infrastructure in Peru Lima. By leveraging advanced Telecommunication Engineering practices, we can overcome the geographical and infrastructural hurdles facing the capital. The proposed plan is not only technically feasible but also socially responsible, aiming to foster inclusive growth and resilience.</w:t>
      </w:r>
    </w:p>
    <w:p>
      <w:pPr>
        <w:pStyle w:val="BodyText"/>
      </w:pPr>
      <w:r>
        <w:t xml:space="preserve">We urge stakeholders to approve this initiative promptly so that construction may begin in Q1 2024. The people of Peru Lima deserve a digital future that reflects their potential and connects them to the world. Through dedicated effort and precise engineering, we can build a connected Peru Lima that serves as a model for telecommunications development across Latin America.</w:t>
      </w:r>
    </w:p>
    <w:bookmarkEnd w:id="36"/>
    <w:p>
      <w:pPr>
        <w:pStyle w:val="BodyText"/>
      </w:pPr>
      <w:r>
        <w:rPr>
          <w:bCs/>
          <w:b/>
        </w:rPr>
        <w:t xml:space="preserve">Prepared by:</w:t>
      </w:r>
      <w:r>
        <w:br/>
      </w:r>
      <w:r>
        <w:t xml:space="preserve">Dr. Elena Rodriguez</w:t>
      </w:r>
      <w:r>
        <w:br/>
      </w:r>
      <w:r>
        <w:t xml:space="preserve">Chief Telecommunication Engineer</w:t>
      </w:r>
      <w:r>
        <w:br/>
      </w:r>
      <w:r>
        <w:t xml:space="preserve">Sino-Peru Telecommunications Consortium</w:t>
      </w:r>
    </w:p>
    <w:p>
      <w:pPr>
        <w:pStyle w:val="BodyText"/>
      </w:pPr>
      <w:r>
        <w:rPr>
          <w:bCs/>
          <w:b/>
        </w:rPr>
        <w:t xml:space="preserve">Approved by:</w:t>
      </w:r>
      <w:r>
        <w:br/>
      </w:r>
      <w:r>
        <w:t xml:space="preserve">Carlos Mendez</w:t>
      </w:r>
      <w:r>
        <w:br/>
      </w:r>
      <w:r>
        <w:t xml:space="preserve">Project Director, Lima Operations</w:t>
      </w:r>
    </w:p>
    <w:p>
      <w:pPr>
        <w:pStyle w:val="BodyText"/>
      </w:pPr>
      <w:r>
        <w:t xml:space="preserve">© 2023 Sino-Peru Telecommunications Consortium. All Rights Reserved.</w:t>
      </w:r>
      <w:r>
        <w:br/>
      </w:r>
      <w:r>
        <w:t xml:space="preserve">Confidential Document for Internal Review and Regulatory Submission in Peru Lima.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Modernization in Peru Lima</dc:title>
  <dc:creator/>
  <dc:language>en</dc:language>
  <cp:keywords/>
  <dcterms:created xsi:type="dcterms:W3CDTF">2026-07-29T07:49:05Z</dcterms:created>
  <dcterms:modified xsi:type="dcterms:W3CDTF">2026-07-29T07:49:05Z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