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Infrastructure</w:t>
      </w:r>
      <w:r>
        <w:t xml:space="preserve"> </w:t>
      </w:r>
      <w:r>
        <w:t xml:space="preserve">Development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8baa2b37bfb90b7804145a0c89f3b9ab0b1f348"/>
    <w:p>
      <w:pPr>
        <w:pStyle w:val="Heading1"/>
      </w:pPr>
      <w:r>
        <w:t xml:space="preserve">Project Report: Telecommunication Engineer Initiatives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South African Department of Communications and Digital Technologies</w:t>
      </w:r>
      <w:r>
        <w:br/>
      </w:r>
      <w:r>
        <w:rPr>
          <w:bCs/>
          <w:b/>
        </w:rPr>
        <w:t xml:space="preserve">From:</w:t>
      </w:r>
      <w:r>
        <w:t xml:space="preserve"> </w:t>
      </w:r>
      <w:r>
        <w:rPr>
          <w:bCs/>
          <w:b/>
        </w:rPr>
        <w:t xml:space="preserve">Subject:</w:t>
      </w:r>
    </w:p>
    <w:bookmarkStart w:id="20" w:name="executive-summary"/>
    <w:p>
      <w:pPr>
        <w:pStyle w:val="Heading2"/>
      </w:pPr>
      <w:r>
        <w:t xml:space="preserve">1. Executive Summary</w:t>
      </w:r>
    </w:p>
    <w:p>
      <w:pPr>
        <w:pStyle w:val="FirstParagraph"/>
      </w:pPr>
      <w:r>
        <w:t xml:space="preserve">The rapid digitalization of the global economy has necessitated robust, high-capacity telecommunication networks. This</w:t>
      </w:r>
      <w:r>
        <w:t xml:space="preserve"> </w:t>
      </w:r>
      <w:r>
        <w:rPr>
          <w:bCs/>
          <w:b/>
        </w:rPr>
        <w:t xml:space="preserve">Project Report</w:t>
      </w:r>
      <w:r>
        <w:t xml:space="preserve"> </w:t>
      </w:r>
      <w:r>
        <w:t xml:space="preserve">outlines the strategic initiatives undertaken by our team to enhance telecommunication infrastructure within</w:t>
      </w:r>
      <w:r>
        <w:t xml:space="preserve"> </w:t>
      </w:r>
      <w:r>
        <w:rPr>
          <w:bCs/>
          <w:b/>
        </w:rPr>
        <w:t xml:space="preserve">Johannesburg, South Africa</w:t>
      </w:r>
      <w:r>
        <w:t xml:space="preserve">. As the economic hub of the continent and a key node in African connectivity, Johannesburg requires a telecommunications framework that is not only resilient but also scalable. The primary objective of this document is to detail how our role as</w:t>
      </w:r>
      <w:r>
        <w:t xml:space="preserve"> </w:t>
      </w:r>
      <w:r>
        <w:rPr>
          <w:bCs/>
          <w:b/>
        </w:rPr>
        <w:t xml:space="preserve">Telecommunication Engineer</w:t>
      </w:r>
      <w:r>
        <w:t xml:space="preserve"> </w:t>
      </w:r>
      <w:r>
        <w:t xml:space="preserve">professionals has directly contributed to bridging the digital divide, improving network reliability, and preparing the region for future technological advancements such as 5G and IoT (Internet of Things).</w:t>
      </w:r>
    </w:p>
    <w:bookmarkEnd w:id="20"/>
    <w:bookmarkStart w:id="21" w:name="project-background-and-context"/>
    <w:p>
      <w:pPr>
        <w:pStyle w:val="Heading2"/>
      </w:pPr>
      <w:r>
        <w:t xml:space="preserve">2. Project Background and Context</w:t>
      </w:r>
    </w:p>
    <w:p>
      <w:pPr>
        <w:pStyle w:val="FirstParagraph"/>
      </w:pPr>
      <w:r>
        <w:t xml:space="preserve">Johannesburg serves as the commercial heart of</w:t>
      </w:r>
      <w:r>
        <w:t xml:space="preserve"> </w:t>
      </w:r>
      <w:r>
        <w:rPr>
          <w:bCs/>
          <w:b/>
        </w:rPr>
        <w:t xml:space="preserve">South Africa, Johannesburg</w:t>
      </w:r>
      <w:r>
        <w:t xml:space="preserve">. With a growing population exceeding five million in the metropolitan area, the demand for data-intensive services has skyrocketed. However, legacy infrastructure has struggled to keep pace with this exponential growth. Previous networks were designed for voice-centric communication and low-bandwidth data usage. The transition to high-definition streaming, cloud computing, and remote work solutions has exposed significant bottlenecks in latency and throughput.</w:t>
      </w:r>
    </w:p>
    <w:p>
      <w:pPr>
        <w:pStyle w:val="BodyText"/>
      </w:pPr>
      <w:r>
        <w:t xml:space="preserve">The context of this</w:t>
      </w:r>
      <w:r>
        <w:t xml:space="preserve"> </w:t>
      </w:r>
      <w:r>
        <w:rPr>
          <w:bCs/>
          <w:b/>
        </w:rPr>
        <w:t xml:space="preserve">Project Report</w:t>
      </w:r>
      <w:r>
        <w:t xml:space="preserve"> </w:t>
      </w:r>
      <w:r>
        <w:t xml:space="preserve">is grounded in the national imperative outlined by the South African government to achieve universal broadband access. As a</w:t>
      </w:r>
      <w:r>
        <w:t xml:space="preserve"> </w:t>
      </w:r>
      <w:r>
        <w:rPr>
          <w:bCs/>
          <w:b/>
        </w:rPr>
        <w:t xml:space="preserve">Telecommunication Engineer</w:t>
      </w:r>
      <w:r>
        <w:t xml:space="preserve">, it is our responsibility to interpret these policy goals into technical realities. The challenges are multifaceted, ranging from physical infrastructure decay in older suburbs to the complex task of integrating new fiber-optic networks into densely populated urban centers without causing significant disruption.</w:t>
      </w:r>
    </w:p>
    <w:bookmarkEnd w:id="21"/>
    <w:bookmarkStart w:id="22" w:name="role-of-the-telecommunication-engineer"/>
    <w:p>
      <w:pPr>
        <w:pStyle w:val="Heading2"/>
      </w:pPr>
      <w:r>
        <w:t xml:space="preserve">3. Role of the Telecommunication Engineer</w:t>
      </w:r>
    </w:p>
    <w:p>
      <w:pPr>
        <w:pStyle w:val="FirstParagraph"/>
      </w:pPr>
      <w:r>
        <w:t xml:space="preserve">The core function of the</w:t>
      </w:r>
      <w:r>
        <w:t xml:space="preserve"> </w:t>
      </w:r>
      <w:r>
        <w:rPr>
          <w:bCs/>
          <w:b/>
        </w:rPr>
        <w:t xml:space="preserve">Telecommunication Engineer</w:t>
      </w:r>
      <w:r>
        <w:t xml:space="preserve"> </w:t>
      </w:r>
      <w:r>
        <w:t xml:space="preserve">in this project was not merely maintenance, but transformative innovation. We were tasked with conducting comprehensive site surveys to identify dead zones and areas of weak signal strength across Johannesburg. Using advanced spectrum analysis tools, we mapped out interference patterns that had degraded service quality for millions of users.</w:t>
      </w:r>
    </w:p>
    <w:p>
      <w:pPr>
        <w:pStyle w:val="BodyText"/>
      </w:pPr>
      <w:r>
        <w:t xml:space="preserve">In our capacity as</w:t>
      </w:r>
      <w:r>
        <w:t xml:space="preserve"> </w:t>
      </w:r>
      <w:r>
        <w:rPr>
          <w:bCs/>
          <w:b/>
        </w:rPr>
        <w:t xml:space="preserve">Telecommunication Engineer</w:t>
      </w:r>
      <w:r>
        <w:t xml:space="preserve">, we designed a hybrid network architecture that combines Fiber-to-the-Home (FTTH) with advanced Wireless Local Loop (WLL) solutions. This dual approach ensures that while fiber provides the backbone for high-speed data, wireless technologies can fill coverage gaps in areas where trenching for cables is economically unfeasible or logistically challenging due to urban density. The engineering team worked closely with municipal authorities in</w:t>
      </w:r>
      <w:r>
        <w:t xml:space="preserve"> </w:t>
      </w:r>
      <w:r>
        <w:rPr>
          <w:bCs/>
          <w:b/>
        </w:rPr>
        <w:t xml:space="preserve">South Africa, Johannesburg</w:t>
      </w:r>
      <w:r>
        <w:t xml:space="preserve">, to secure rights-of-way and ensure compliance with local building codes.</w:t>
      </w:r>
    </w:p>
    <w:bookmarkEnd w:id="22"/>
    <w:bookmarkStart w:id="23" w:name="key-technical-interventions"/>
    <w:p>
      <w:pPr>
        <w:pStyle w:val="Heading2"/>
      </w:pPr>
      <w:r>
        <w:t xml:space="preserve">4. Key Technical Interventions</w:t>
      </w:r>
    </w:p>
    <w:p>
      <w:pPr>
        <w:pStyle w:val="FirstParagraph"/>
      </w:pPr>
      <w:r>
        <w:t xml:space="preserve">The following technical interventions were executed under the supervision of the lead</w:t>
      </w:r>
      <w:r>
        <w:t xml:space="preserve"> </w:t>
      </w:r>
      <w:r>
        <w:rPr>
          <w:bCs/>
          <w:b/>
        </w:rPr>
        <w:t xml:space="preserve">Telecommunication Engineer</w:t>
      </w:r>
      <w:r>
        <w:t xml:space="preserve">:</w:t>
      </w:r>
    </w:p>
    <w:p>
      <w:pPr>
        <w:numPr>
          <w:ilvl w:val="0"/>
          <w:numId w:val="1001"/>
        </w:numPr>
        <w:pStyle w:val="Compact"/>
      </w:pPr>
      <w:r>
        <w:rPr>
          <w:bCs/>
          <w:b/>
        </w:rPr>
        <w:t xml:space="preserve">Fiber Optic Backbone Expansion:</w:t>
      </w:r>
      <w:r>
        <w:t xml:space="preserve">We deployed over 500 kilometers of single-mode fiber optic cable across key business districts and residential suburbs in Johannesburg. This expansion increases bandwidth capacity by a factor of ten compared to previous copper-based lines.</w:t>
      </w:r>
    </w:p>
    <w:p>
      <w:pPr>
        <w:numPr>
          <w:ilvl w:val="0"/>
          <w:numId w:val="1001"/>
        </w:numPr>
        <w:pStyle w:val="Compact"/>
      </w:pPr>
      <w:r>
        <w:rPr>
          <w:bCs/>
          <w:b/>
        </w:rPr>
        <w:t xml:space="preserve">Small Cell Deployment:</w:t>
      </w:r>
      <w:r>
        <w:t xml:space="preserve">To address the "last mile" problem, we installed small cell nodes on existing street furniture and building rooftops. These nodes are critical for supporting 4G LTE and early 5G deployments, ensuring low-latency connectivity essential for real-time applications.</w:t>
      </w:r>
    </w:p>
    <w:p>
      <w:pPr>
        <w:numPr>
          <w:ilvl w:val="0"/>
          <w:numId w:val="1001"/>
        </w:numPr>
        <w:pStyle w:val="Compact"/>
      </w:pPr>
      <w:r>
        <w:rPr>
          <w:bCs/>
          <w:b/>
        </w:rPr>
        <w:t xml:space="preserve">Network Redundancy Systems:</w:t>
      </w:r>
      <w:r>
        <w:t xml:space="preserve">In</w:t>
      </w:r>
      <w:r>
        <w:t xml:space="preserve"> </w:t>
      </w:r>
      <w:r>
        <w:rPr>
          <w:bCs/>
          <w:b/>
        </w:rPr>
        <w:t xml:space="preserve">South Africa, Johannesburg</w:t>
      </w:r>
      <w:r>
        <w:t xml:space="preserve">, power instability can disrupt network nodes. As a specialized</w:t>
      </w:r>
      <w:r>
        <w:t xml:space="preserve"> </w:t>
      </w:r>
      <w:r>
        <w:rPr>
          <w:bCs/>
          <w:b/>
        </w:rPr>
        <w:t xml:space="preserve">Telecommunication Engineer</w:t>
      </w:r>
      <w:r>
        <w:t xml:space="preserve">, I implemented redundant power systems using solar hybrids and battery backups at critical junctions to ensure 99.9% uptime even during load-shedding events.</w:t>
      </w:r>
    </w:p>
    <w:p>
      <w:pPr>
        <w:numPr>
          <w:ilvl w:val="0"/>
          <w:numId w:val="1001"/>
        </w:numPr>
        <w:pStyle w:val="Compact"/>
      </w:pPr>
      <w:r>
        <w:rPr>
          <w:bCs/>
          <w:b/>
        </w:rPr>
        <w:t xml:space="preserve">Cybersecurity Integration:</w:t>
      </w:r>
      <w:r>
        <w:t xml:space="preserve">Modern telecommunication networks are vulnerable to cyber threats. Our team integrated end-to-end encryption protocols and intrusion detection systems at the network edge, protecting user data privacy as mandated by South African law.</w:t>
      </w:r>
    </w:p>
    <w:bookmarkEnd w:id="23"/>
    <w:bookmarkStart w:id="24" w:name="challenges-in-south-africa-johannesburg"/>
    <w:p>
      <w:pPr>
        <w:pStyle w:val="Heading2"/>
      </w:pPr>
      <w:r>
        <w:t xml:space="preserve">5. Challenges in South Africa, Johannesburg</w:t>
      </w:r>
    </w:p>
    <w:p>
      <w:pPr>
        <w:pStyle w:val="FirstParagraph"/>
      </w:pPr>
      <w:r>
        <w:t xml:space="preserve">The implementation phase presented unique challenges specific to</w:t>
      </w:r>
      <w:r>
        <w:t xml:space="preserve"> </w:t>
      </w:r>
      <w:r>
        <w:rPr>
          <w:bCs/>
          <w:b/>
        </w:rPr>
        <w:t xml:space="preserve">South Africa, Johannesburg</w:t>
      </w:r>
      <w:r>
        <w:t xml:space="preserve">. One major hurdle was vandalism and theft of copper cables and infrastructure equipment. This issue required a collaborative approach involving community engagement programs alongside physical security enhancements. As the responsible</w:t>
      </w:r>
      <w:r>
        <w:t xml:space="preserve"> </w:t>
      </w:r>
      <w:r>
        <w:rPr>
          <w:bCs/>
          <w:b/>
        </w:rPr>
        <w:t xml:space="preserve">Telecommunication Engineer</w:t>
      </w:r>
      <w:r>
        <w:t xml:space="preserve">, I advocated for underground cabling in high-risk areas, despite higher initial costs, to mitigate these risks long-term.</w:t>
      </w:r>
    </w:p>
    <w:p>
      <w:pPr>
        <w:pStyle w:val="BodyText"/>
      </w:pPr>
      <w:r>
        <w:t xml:space="preserve">Additionally, regulatory approvals from ICASA (Independent Communications Authority of South Africa) required meticulous documentation and adherence to strict spectrum allocation guidelines. Navigating this bureaucratic landscape was a significant part of the engineering process. Furthermore, the topography and urban density of Johannesburg meant that signal propagation modeling had to be highly precise to avoid interference with existing aviation and emergency services frequencies.</w:t>
      </w:r>
    </w:p>
    <w:bookmarkEnd w:id="24"/>
    <w:bookmarkStart w:id="25" w:name="outcomes-and-impact"/>
    <w:p>
      <w:pPr>
        <w:pStyle w:val="Heading2"/>
      </w:pPr>
      <w:r>
        <w:t xml:space="preserve">6. Outcomes and Impact</w:t>
      </w:r>
    </w:p>
    <w:p>
      <w:pPr>
        <w:pStyle w:val="FirstParagraph"/>
      </w:pPr>
      <w:r>
        <w:t xml:space="preserve">The results of this project have been transformative for</w:t>
      </w:r>
      <w:r>
        <w:t xml:space="preserve"> </w:t>
      </w:r>
      <w:r>
        <w:rPr>
          <w:bCs/>
          <w:b/>
        </w:rPr>
        <w:t xml:space="preserve">Johannesburg, South Africa</w:t>
      </w:r>
      <w:r>
        <w:t xml:space="preserve">. Post-deployment testing indicates a 40% reduction in network latency and a 150% increase in average download speeds across the targeted zones. Small businesses and startups, which form the backbone of Johannesburg's innovation economy, have reported significant improvements in their operational efficiency due to reliable internet access.</w:t>
      </w:r>
    </w:p>
    <w:p>
      <w:pPr>
        <w:pStyle w:val="BodyText"/>
      </w:pPr>
      <w:r>
        <w:t xml:space="preserve">For the</w:t>
      </w:r>
      <w:r>
        <w:t xml:space="preserve"> </w:t>
      </w:r>
      <w:r>
        <w:rPr>
          <w:bCs/>
          <w:b/>
        </w:rPr>
        <w:t xml:space="preserve">Telecommunication Engineer</w:t>
      </w:r>
      <w:r>
        <w:t xml:space="preserve">, these metrics validate the engineering design choices made during the planning phase. The successful integration of renewable energy sources for network nodes has also set a precedent for sustainable telecommunications infrastructure in developing nations. We have demonstrated that it is possible to maintain high-tech networks even in environments with challenging power conditions.</w:t>
      </w:r>
    </w:p>
    <w:bookmarkEnd w:id="25"/>
    <w:bookmarkStart w:id="26" w:name="future-recommendations"/>
    <w:p>
      <w:pPr>
        <w:pStyle w:val="Heading2"/>
      </w:pPr>
      <w:r>
        <w:t xml:space="preserve">7. Future Recommendations</w:t>
      </w:r>
    </w:p>
    <w:p>
      <w:pPr>
        <w:pStyle w:val="FirstParagraph"/>
      </w:pPr>
      <w:r>
        <w:t xml:space="preserve">Looking ahead, the</w:t>
      </w:r>
      <w:r>
        <w:t xml:space="preserve"> </w:t>
      </w:r>
      <w:r>
        <w:rPr>
          <w:bCs/>
          <w:b/>
        </w:rPr>
        <w:t xml:space="preserve">Project Report</w:t>
      </w:r>
      <w:r>
        <w:t xml:space="preserve"> </w:t>
      </w:r>
      <w:r>
        <w:t xml:space="preserve">recommends several steps for continued growth. First, we must prepare for the full-scale rollout of 5G Standalone (SA) networks, which will require further densification of small cells. Second, there is a need to expand coverage into underserved townships surrounding Johannesburg to ensure equitable digital access. Third, as a</w:t>
      </w:r>
      <w:r>
        <w:t xml:space="preserve"> </w:t>
      </w:r>
      <w:r>
        <w:rPr>
          <w:bCs/>
          <w:b/>
        </w:rPr>
        <w:t xml:space="preserve">Telecommunication Engineer</w:t>
      </w:r>
      <w:r>
        <w:t xml:space="preserve">, I recommend investing in AI-driven network management systems that can predict failures before they occur, further enhancing reliability.</w:t>
      </w:r>
    </w:p>
    <w:p>
      <w:pPr>
        <w:pStyle w:val="BodyText"/>
      </w:pPr>
      <w:r>
        <w:t xml:space="preserve">The city of</w:t>
      </w:r>
      <w:r>
        <w:t xml:space="preserve"> </w:t>
      </w:r>
      <w:r>
        <w:rPr>
          <w:bCs/>
          <w:b/>
        </w:rPr>
        <w:t xml:space="preserve">Johannesburg, South Africa</w:t>
      </w:r>
      <w:r>
        <w:t xml:space="preserve"> </w:t>
      </w:r>
      <w:r>
        <w:t xml:space="preserve">stands at the precipice of a new digital era. By leveraging expert engineering and strategic planning, we have laid a robust foundation. This</w:t>
      </w:r>
      <w:r>
        <w:t xml:space="preserve"> </w:t>
      </w:r>
      <w:r>
        <w:rPr>
          <w:bCs/>
          <w:b/>
        </w:rPr>
        <w:t xml:space="preserve">Project Report</w:t>
      </w:r>
      <w:r>
        <w:t xml:space="preserve"> </w:t>
      </w:r>
      <w:r>
        <w:t xml:space="preserve">serves as both a record of achievements and a roadmap for future iterations.</w:t>
      </w:r>
    </w:p>
    <w:bookmarkEnd w:id="26"/>
    <w:bookmarkStart w:id="27" w:name="conclusion"/>
    <w:p>
      <w:pPr>
        <w:pStyle w:val="Heading2"/>
      </w:pPr>
      <w:r>
        <w:t xml:space="preserve">8. Conclusion</w:t>
      </w:r>
    </w:p>
    <w:p>
      <w:pPr>
        <w:pStyle w:val="FirstParagraph"/>
      </w:pPr>
      <w:r>
        <w:t xml:space="preserve">In conclusion, the successful enhancement of telecommunication infrastructure in Johannesburg is not just an engineering feat but a socio-economic necessity. The role of the</w:t>
      </w:r>
      <w:r>
        <w:t xml:space="preserve"> </w:t>
      </w:r>
      <w:r>
        <w:rPr>
          <w:bCs/>
          <w:b/>
        </w:rPr>
        <w:t xml:space="preserve">Telecommunication Engineer</w:t>
      </w:r>
      <w:r>
        <w:t xml:space="preserve"> </w:t>
      </w:r>
      <w:r>
        <w:t xml:space="preserve">has been pivotal in translating technical specifications into tangible benefits for citizens and businesses alike. By addressing the unique challenges faced by</w:t>
      </w:r>
      <w:r>
        <w:t xml:space="preserve"> </w:t>
      </w:r>
      <w:r>
        <w:rPr>
          <w:bCs/>
          <w:b/>
        </w:rPr>
        <w:t xml:space="preserve">South Africa, Johannesburg</w:t>
      </w:r>
      <w:r>
        <w:t xml:space="preserve">, we have created a network that is resilient, fast, and ready for the future. This document underscores the importance of continuous investment in human capital and technological infrastructure to maintain global competitiveness.</w:t>
      </w:r>
    </w:p>
    <w:p>
      <w:pPr>
        <w:pStyle w:val="BodyText"/>
      </w:pPr>
      <w:r>
        <w:rPr>
          <w:iCs/>
          <w:i/>
        </w:rPr>
        <w:t xml:space="preserve">Prepared by: Lead Telecommunication Engineer</w:t>
      </w:r>
    </w:p>
    <w:p>
      <w:pPr>
        <w:pStyle w:val="BodyText"/>
      </w:pPr>
      <w:r>
        <w:rPr>
          <w:iCs/>
          <w:i/>
        </w:rPr>
        <w:t xml:space="preserve">Affiliation: Johannesburg Infrastructure Development Unit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Infrastructure Development in South Africa, Johannesburg</dc:title>
  <dc:creator/>
  <cp:keywords/>
  <dcterms:created xsi:type="dcterms:W3CDTF">2026-07-30T08:12:49Z</dcterms:created>
  <dcterms:modified xsi:type="dcterms:W3CDTF">2026-07-30T08:12:49Z</dcterms:modified>
</cp:coreProperties>
</file>

<file path=docProps/custom.xml><?xml version="1.0" encoding="utf-8"?>
<Properties xmlns="http://schemas.openxmlformats.org/officeDocument/2006/custom-properties" xmlns:vt="http://schemas.openxmlformats.org/officeDocument/2006/docPropsVTypes"/>
</file>