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project-report-document"/>
    <w:p>
      <w:pPr>
        <w:pStyle w:val="Heading1"/>
      </w:pPr>
      <w:r>
        <w:rPr>
          <w:bCs/>
          <w:b/>
        </w:rPr>
        <w:t xml:space="preserve">Project Report Document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Abu Dhabi Department of Energy &amp; Ministry of Telecommunications and Information Technology</w:t>
      </w:r>
    </w:p>
    <w:p>
      <w:pPr>
        <w:pStyle w:val="BodyText"/>
      </w:pPr>
      <w:r>
        <w:rPr>
          <w:bCs/>
          <w:b/>
        </w:rPr>
        <w:t xml:space="preserve">From:</w:t>
      </w:r>
      <w:r>
        <w:t xml:space="preserve"> </w:t>
      </w:r>
      <w:r>
        <w:t xml:space="preserve">Strategic Infrastructure Planning Unit</w:t>
      </w:r>
    </w:p>
    <w:p>
      <w:pPr>
        <w:pStyle w:val="BodyText"/>
      </w:pPr>
      <w:r>
        <w:t xml:space="preserve">The Role and Impact of the</w:t>
      </w:r>
      <w:r>
        <w:t xml:space="preserve"> </w:t>
      </w:r>
      <w:r>
        <w:t xml:space="preserve">Telecommunication Engineer</w:t>
      </w:r>
      <w:r>
        <w:t xml:space="preserve"> </w:t>
      </w:r>
      <w:r>
        <w:t xml:space="preserve">in the Development of the United Arab Emirates Abu Dhabi</w:t>
      </w:r>
    </w:p>
    <w:bookmarkEnd w:id="20"/>
    <w:bookmarkStart w:id="21" w:name="Xf37df87c3a8e8608b88247e0e715d277db9ef7f"/>
    <w:p>
      <w:pPr>
        <w:pStyle w:val="Heading2"/>
      </w:pPr>
      <w:r>
        <w:rPr>
          <w:bCs/>
          <w:b/>
        </w:rPr>
        <w:t xml:space="preserve">Title: Comprehensive Analysis of Telecommunications Infrastructure in United Arab Emirates Abu Dhabi</w:t>
      </w:r>
    </w:p>
    <w:p>
      <w:pPr>
        <w:pStyle w:val="FirstParagraph"/>
      </w:pPr>
      <w:r>
        <w:t xml:space="preserve">This report serves as a critical document outlining the strategic importance, technical challenges, and future outlook regarding infrastructure development within the United Arab Emirates. Specifically, this analysis focuses on the pivotal role played by the</w:t>
      </w:r>
      <w:r>
        <w:t xml:space="preserve"> </w:t>
      </w:r>
      <w:r>
        <w:t xml:space="preserve">Telecommunication Engineer</w:t>
      </w:r>
      <w:r>
        <w:t xml:space="preserve"> </w:t>
      </w:r>
      <w:r>
        <w:t xml:space="preserve">in driving digital transformation across Abu Dhabi. As a global hub for commerce and innovation, Abu Dhabi represents a unique case study where high-level engineering expertise intersects with ambitious government visions. The synergy between advanced telecommunication frameworks and the skilled professionals who design them is the cornerstone of the United Arab Emirates' status as a leading smart city.</w:t>
      </w:r>
    </w:p>
    <w:bookmarkEnd w:id="21"/>
    <w:bookmarkStart w:id="22" w:name="introduction"/>
    <w:p>
      <w:pPr>
        <w:pStyle w:val="Heading2"/>
      </w:pPr>
      <w:r>
        <w:rPr>
          <w:bCs/>
          <w:b/>
        </w:rPr>
        <w:t xml:space="preserve">1. Introduction</w:t>
      </w:r>
    </w:p>
    <w:p>
      <w:pPr>
        <w:pStyle w:val="FirstParagraph"/>
      </w:pPr>
      <w:r>
        <w:t xml:space="preserve">The rapid evolution of digital infrastructure has become a primary driver for economic diversification in Abu Dhabi. This report details how specialized engineering practices are essential to maintaining the connectivity, security, and efficiency required by modern urban living. The United Arab Emirates has set ambitious goals under its "Abu Dhabi Economic Vision 2030," which relies heavily on robust digital backbones. At the heart of this infrastructure lies the</w:t>
      </w:r>
      <w:r>
        <w:t xml:space="preserve"> </w:t>
      </w:r>
      <w:r>
        <w:t xml:space="preserve">Telecommunication Engineer</w:t>
      </w:r>
      <w:r>
        <w:t xml:space="preserve">, whose expertise ensures that network latency is minimized, bandwidth is maximized, and security protocols are state-of-the-art. This document aims to provide stakeholders with a clear understanding of why investing in telecommunication engineering talent within the United Arab Emirates Abu Dhabi region yields significant long-term economic and social returns.</w:t>
      </w:r>
    </w:p>
    <w:bookmarkEnd w:id="22"/>
    <w:bookmarkStart w:id="23" w:name="Xe67cccd0a56482e553ad0029c93c619a7b42c3b"/>
    <w:p>
      <w:pPr>
        <w:pStyle w:val="Heading2"/>
      </w:pPr>
      <w:r>
        <w:rPr>
          <w:bCs/>
          <w:b/>
        </w:rPr>
        <w:t xml:space="preserve">2. Scope of Work for Telecommunication Engineers</w:t>
      </w:r>
    </w:p>
    <w:p>
      <w:pPr>
        <w:pStyle w:val="FirstParagraph"/>
      </w:pPr>
      <w:r>
        <w:t xml:space="preserve">In the context of Abu Dhabi, the responsibilities of a</w:t>
      </w:r>
      <w:r>
        <w:t xml:space="preserve"> </w:t>
      </w:r>
      <w:r>
        <w:t xml:space="preserve">Telecommunication Engineer</w:t>
      </w:r>
      <w:r>
        <w:t xml:space="preserve"> </w:t>
      </w:r>
      <w:r>
        <w:t xml:space="preserve">extend far beyond traditional cabling and hardware installation. These professionals are tasked with designing complex 5G networks that support Internet of Things (IoT) applications ranging from smart traffic management to autonomous public transport systems. The United Arab Emirates Abu Dhabi region presents unique geographical challenges, including dense urban centers in the Corniche area and vast desert expanses requiring long-range connectivity solutions. Engineers must navigate these varied terrains to ensure uniform coverage.</w:t>
      </w:r>
    </w:p>
    <w:p>
      <w:pPr>
        <w:pStyle w:val="BodyText"/>
      </w:pPr>
      <w:r>
        <w:t xml:space="preserve">Key responsibilities include:</w:t>
      </w:r>
    </w:p>
    <w:p>
      <w:pPr>
        <w:numPr>
          <w:ilvl w:val="0"/>
          <w:numId w:val="1001"/>
        </w:numPr>
        <w:pStyle w:val="Compact"/>
      </w:pPr>
      <w:r>
        <w:rPr>
          <w:bCs/>
          <w:b/>
        </w:rPr>
        <w:t xml:space="preserve">Network Architecture Design:</w:t>
      </w:r>
      <w:r>
        <w:t xml:space="preserve"> </w:t>
      </w:r>
      <w:r>
        <w:t xml:space="preserve">Creating scalable frameworks for fiber-optic and wireless networks.</w:t>
      </w:r>
    </w:p>
    <w:p>
      <w:pPr>
        <w:numPr>
          <w:ilvl w:val="0"/>
          <w:numId w:val="1001"/>
        </w:numPr>
        <w:pStyle w:val="Compact"/>
      </w:pPr>
      <w:r>
        <w:rPr>
          <w:bCs/>
          <w:b/>
        </w:rPr>
        <w:t xml:space="preserve">Spectrum Management:</w:t>
      </w:r>
    </w:p>
    <w:p>
      <w:pPr>
        <w:numPr>
          <w:ilvl w:val="0"/>
          <w:numId w:val="1001"/>
        </w:numPr>
        <w:pStyle w:val="Compact"/>
      </w:pPr>
      <w:r>
        <w:rPr>
          <w:bCs/>
          <w:b/>
        </w:rPr>
        <w:t xml:space="preserve">Cybersecurity Integration:</w:t>
      </w:r>
      <w:r>
        <w:t xml:space="preserve"> </w:t>
      </w:r>
      <w:r>
        <w:t xml:space="preserve">Implementing end-to-end encryption and threat detection systems within the Abu Dhabi digital ecosystem.</w:t>
      </w:r>
    </w:p>
    <w:bookmarkEnd w:id="23"/>
    <w:bookmarkStart w:id="24" w:name="X528ba254b5efcd59cca6baf939b43da855b2802"/>
    <w:p>
      <w:pPr>
        <w:pStyle w:val="Heading2"/>
      </w:pPr>
      <w:r>
        <w:rPr>
          <w:bCs/>
          <w:b/>
        </w:rPr>
        <w:t xml:space="preserve">3. Technological Challenges in United Arab Emirates Abu Dhabi</w:t>
      </w:r>
    </w:p>
    <w:p>
      <w:pPr>
        <w:pStyle w:val="FirstParagraph"/>
      </w:pPr>
      <w:r>
        <w:t xml:space="preserve">The deployment of next-generation telecommunications in the United Arab Emirates Abu Dhabi involves overcoming significant environmental and logistical hurdles. Extreme heat conditions pose a threat to physical infrastructure, requiring engineers to utilize heat-resistant materials and advanced cooling systems for server farms and cell towers. Furthermore, the high density of construction projects in Abu Dhabi necessitates precise planning by</w:t>
      </w:r>
      <w:r>
        <w:t xml:space="preserve"> </w:t>
      </w:r>
      <w:r>
        <w:t xml:space="preserve">Telecommunication Engineers</w:t>
      </w:r>
      <w:r>
        <w:t xml:space="preserve"> </w:t>
      </w:r>
      <w:r>
        <w:t xml:space="preserve">to avoid interference with existing underground utilities.</w:t>
      </w:r>
    </w:p>
    <w:p>
      <w:pPr>
        <w:pStyle w:val="BodyText"/>
      </w:pPr>
      <w:r>
        <w:t xml:space="preserve">Another critical challenge is the integration of legacy systems with modern 5G and future 6G technologies. The United Arab Emirates aims to be a global leader in AI-driven connectivity, which requires seamless interoperability between new devices and older infrastructure. This transition demands rigorous testing and simulation by engineering teams dedicated to maintaining service continuity while upgrading capabilities.</w:t>
      </w:r>
    </w:p>
    <w:bookmarkEnd w:id="24"/>
    <w:bookmarkStart w:id="25" w:name="Xf7ee07496191734969758264acca04d001c81bf"/>
    <w:p>
      <w:pPr>
        <w:pStyle w:val="Heading2"/>
      </w:pPr>
      <w:r>
        <w:rPr>
          <w:bCs/>
          <w:b/>
        </w:rPr>
        <w:t xml:space="preserve">4. Strategic Importance of Local Engineering Talent</w:t>
      </w:r>
    </w:p>
    <w:p>
      <w:pPr>
        <w:pStyle w:val="FirstParagraph"/>
      </w:pPr>
      <w:r>
        <w:t xml:space="preserve">To sustain the momentum of digital growth in Abu Dhabi, there is a pressing need for highly qualified local and international talent. The United Arab Emirates government has introduced various initiatives to train Emirati youth as future</w:t>
      </w:r>
    </w:p>
    <w:p>
      <w:pPr>
        <w:pStyle w:val="BodyText"/>
      </w:pPr>
      <w:r>
        <w:t xml:space="preserve">Telecommunication Engineers. By fostering a local workforce, the United Arab Emirates Abu Dhabi not only ensures knowledge transfer but also builds national pride and self-sufficiency in critical sectors. These engineers are uniquely positioned to understand local cultural and operational nuances, allowing for more effective project implementation.</w:t>
      </w:r>
    </w:p>
    <w:p>
      <w:pPr>
        <w:pStyle w:val="BodyText"/>
      </w:pPr>
      <w:r>
        <w:t xml:space="preserve">Moreover, collaboration between academic institutions in Abu Dhabi and private telecom operators creates a pipeline of innovation. Research centers located within the United Arab Emirates focus on developing sustainable communication technologies that can withstand harsh desert environments. This localized research output is then deployed across Abu Dhabi, serving as a model for other arid regions globally.</w:t>
      </w:r>
    </w:p>
    <w:bookmarkEnd w:id="25"/>
    <w:bookmarkStart w:id="26" w:name="future-outlook-and-recommendations"/>
    <w:p>
      <w:pPr>
        <w:pStyle w:val="Heading2"/>
      </w:pPr>
      <w:r>
        <w:rPr>
          <w:bCs/>
          <w:b/>
        </w:rPr>
        <w:t xml:space="preserve">5. Future Outlook and Recommendations</w:t>
      </w:r>
    </w:p>
    <w:p>
      <w:pPr>
        <w:pStyle w:val="FirstParagraph"/>
      </w:pPr>
      <w:r>
        <w:t xml:space="preserve">The future of telecommunications in the United Arab Emirates Abu Dhabi looks promising yet demanding. As smart city initiatives expand, the demand for low-latency connections will skyrocket. The following recommendations are proposed to enhance the effectiveness of telecommunication projects:</w:t>
      </w:r>
    </w:p>
    <w:p>
      <w:pPr>
        <w:numPr>
          <w:ilvl w:val="0"/>
          <w:numId w:val="1002"/>
        </w:numPr>
        <w:pStyle w:val="Compact"/>
      </w:pPr>
      <w:r>
        <w:rPr>
          <w:bCs/>
          <w:b/>
        </w:rPr>
        <w:t xml:space="preserve">Increased Investment in R&amp;D:</w:t>
      </w:r>
      <w:r>
        <w:t xml:space="preserve"> </w:t>
      </w:r>
      <w:r>
        <w:t xml:space="preserve">Allocate more funds toward research labs focusing on green telecommunications technologies.</w:t>
      </w:r>
    </w:p>
    <w:p>
      <w:pPr>
        <w:numPr>
          <w:ilvl w:val="0"/>
          <w:numId w:val="1002"/>
        </w:numPr>
        <w:pStyle w:val="Compact"/>
      </w:pPr>
      <w:r>
        <w:rPr>
          <w:bCs/>
          <w:b/>
        </w:rPr>
        <w:t xml:space="preserve">Skill Development Programs:</w:t>
      </w:r>
      <w:r>
        <w:t xml:space="preserve">Telecommunication Engineers.</w:t>
      </w:r>
    </w:p>
    <w:p>
      <w:pPr>
        <w:numPr>
          <w:ilvl w:val="0"/>
          <w:numId w:val="1002"/>
        </w:numPr>
        <w:pStyle w:val="Compact"/>
      </w:pPr>
      <w:r>
        <w:rPr>
          <w:bCs/>
          <w:b/>
        </w:rPr>
        <w:t xml:space="preserve">Public-Private Partnerships:</w:t>
      </w:r>
    </w:p>
    <w:bookmarkEnd w:id="26"/>
    <w:bookmarkStart w:id="27" w:name="conclusion"/>
    <w:p>
      <w:pPr>
        <w:pStyle w:val="Heading2"/>
      </w:pPr>
      <w:r>
        <w:rPr>
          <w:bCs/>
          <w:b/>
        </w:rPr>
        <w:t xml:space="preserve">6. Conclusion</w:t>
      </w:r>
    </w:p>
    <w:p>
      <w:pPr>
        <w:pStyle w:val="FirstParagraph"/>
      </w:pPr>
      <w:r>
        <w:t xml:space="preserve">In conclusion, the successful development of digital infrastructure in the United Arab Emirates Abu Dhabi is inextricably linked to the expertise and dedication of its engineering workforce. The</w:t>
      </w:r>
      <w:r>
        <w:t xml:space="preserve"> </w:t>
      </w:r>
      <w:r>
        <w:t xml:space="preserve">Telecommunication Engineer</w:t>
      </w:r>
      <w:r>
        <w:t xml:space="preserve"> </w:t>
      </w:r>
      <w:r>
        <w:t xml:space="preserve">acts as the architect of connectivity, ensuring that Abu Dhabi remains at the forefront of technological advancement. By addressing current challenges and leveraging strategic opportunities, United Arab Emirates Abu Dhabi can achieve its vision of a fully integrated, smart urban environment. This report underscores the necessity of continued support for engineering excellence as a vital component of national development strategy.</w:t>
      </w:r>
    </w:p>
    <w:p>
      <w:pPr>
        <w:pStyle w:val="BodyText"/>
      </w:pPr>
      <w:r>
        <w:t xml:space="preserve">Metric</w:t>
      </w:r>
    </w:p>
    <w:p>
      <w:pPr>
        <w:pStyle w:val="BodyText"/>
      </w:pPr>
      <w:r>
        <w:t xml:space="preserve">Current Status in Abu Dhabi</w:t>
      </w:r>
    </w:p>
    <w:p>
      <w:pPr>
        <w:pStyle w:val="BodyText"/>
      </w:pPr>
      <w:r>
        <w:t xml:space="preserve">Telecommunication Engineer</w:t>
      </w:r>
      <w:r>
        <w:t xml:space="preserve"> </w:t>
      </w:r>
      <w:r>
        <w:t xml:space="preserve">Impact Goal 2030</w:t>
      </w:r>
    </w:p>
    <w:p>
      <w:pPr>
        <w:pStyle w:val="BodyText"/>
      </w:pPr>
      <w:r>
        <w:t xml:space="preserve">Average Internet Speed</w:t>
      </w:r>
    </w:p>
    <w:p>
      <w:pPr>
        <w:pStyle w:val="BodyText"/>
      </w:pPr>
      <w:r>
        <w:t xml:space="preserve">High (Global Top Tier)</w:t>
      </w:r>
    </w:p>
    <w:p>
      <w:pPr>
        <w:pStyle w:val="BodyText"/>
      </w:pPr>
      <w:r>
        <w:t xml:space="preserve">Fully deploy 5G Advanced &amp; initiate 6G trials</w:t>
      </w:r>
    </w:p>
    <w:p>
      <w:pPr>
        <w:pStyle w:val="BodyText"/>
      </w:pPr>
      <w:r>
        <w:t xml:space="preserve">&gt;</w:t>
      </w:r>
      <w:r>
        <w:t xml:space="preserve"> </w:t>
      </w:r>
      <w:r>
        <w:t xml:space="preserve">TR&gt;</w:t>
      </w:r>
    </w:p>
    <w:p>
      <w:pPr>
        <w:pStyle w:val="BodyText"/>
      </w:pPr>
      <w:r>
        <w:rPr>
          <w:bCs/>
          <w:b/>
        </w:rPr>
        <w:t xml:space="preserve">Cybersecurity Incidents Reduced By</w:t>
      </w:r>
    </w:p>
    <w:p>
      <w:pPr>
        <w:pStyle w:val="BodyText"/>
      </w:pPr>
      <w:r>
        <w:t xml:space="preserve">30% through advanced engineering protocols</w:t>
      </w:r>
    </w:p>
    <w:p>
      <w:pPr>
        <w:pStyle w:val="BodyText"/>
      </w:pPr>
      <w:r>
        <w:t xml:space="preserve">99.9% Network Uptime and Zero Trust Architecture</w:t>
      </w:r>
    </w:p>
    <w:p>
      <w:pPr>
        <w:pStyle w:val="BodyText"/>
      </w:pPr>
      <w:r>
        <w:t xml:space="preserve">&gt;</w:t>
      </w:r>
    </w:p>
    <w:p>
      <w:pPr>
        <w:pStyle w:val="BodyText"/>
      </w:pPr>
      <w:r>
        <w:t xml:space="preserve">End of Project Report for United Arab Emirates Abu Dhabi Infrastructure Planning.</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United Arab Emirates Abu Dhabi</dc:title>
  <dc:creator/>
  <dc:language>en</dc:language>
  <cp:keywords/>
  <dcterms:created xsi:type="dcterms:W3CDTF">2026-07-29T16:10:04Z</dcterms:created>
  <dcterms:modified xsi:type="dcterms:W3CDTF">2026-07-29T16:10:04Z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