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Infrastructure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4" w:name="X1454f9e2a0cc64fa7d3a5c9b27e6bff98702868"/>
    <w:p>
      <w:pPr>
        <w:pStyle w:val="Heading1"/>
      </w:pPr>
      <w:r>
        <w:t xml:space="preserve">Project Report: Strategic Implementation of Advanced Telecommunication Engineering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Greater Manchester Digital Infrastructure Board</w:t>
      </w:r>
      <w:r>
        <w:br/>
      </w:r>
    </w:p>
    <w:p>
      <w:pPr>
        <w:pStyle w:val="BodyText"/>
      </w:pPr>
      <w:r>
        <w:t xml:space="preserve">From:: Senior Project Management Office</w:t>
      </w:r>
      <w:r>
        <w:br/>
      </w:r>
    </w:p>
    <w:p>
      <w:pPr>
        <w:pStyle w:val="BodyText"/>
      </w:pPr>
      <w:r>
        <w:t xml:space="preserve">Subject:</w:t>
      </w:r>
    </w:p>
    <w:p>
      <w:pPr>
        <w:pStyle w:val="BodyText"/>
      </w:pPr>
      <w:r>
        <w:rPr>
          <w:iCs/>
          <w:i/>
        </w:rPr>
        <w:t xml:space="preserve">The Role and Impact of the Telecommunication Engineer in Modernizing United Kingdom Manchester’s Connectivity</w:t>
      </w:r>
    </w:p>
    <w:bookmarkStart w:id="20" w:name="executive-summary"/>
    <w:p>
      <w:pPr>
        <w:pStyle w:val="Heading2"/>
      </w:pPr>
      <w:r>
        <w:t xml:space="preserve">1.0 Executive Summary</w:t>
      </w:r>
    </w:p>
    <w:p>
      <w:pPr>
        <w:pStyle w:val="FirstParagraph"/>
      </w:pPr>
      <w:r>
        <w:t xml:space="preserve">This Project Report outlines the critical necessity of employing highly specialized</w:t>
      </w:r>
      <w:r>
        <w:t xml:space="preserve"> </w:t>
      </w:r>
      <w:r>
        <w:rPr>
          <w:bCs/>
          <w:b/>
        </w:rPr>
        <w:t xml:space="preserve">Telecommunication Engineers</w:t>
      </w:r>
      <w:r>
        <w:t xml:space="preserve"> </w:t>
      </w:r>
      <w:r>
        <w:t xml:space="preserve">to drive the digital transformation initiatives within</w:t>
      </w:r>
      <w:r>
        <w:t xml:space="preserve"> </w:t>
      </w:r>
      <w:r>
        <w:rPr>
          <w:bCs/>
          <w:b/>
        </w:rPr>
        <w:t xml:space="preserve">United Kingdom Manchester</w:t>
      </w:r>
      <w:r>
        <w:t xml:space="preserve">. As one of the leading economic hubs in Europe, Manchester requires robust, high-speed, and resilient connectivity to sustain its growing population and industrial sectors. This document details the specific technical requirements, regulatory challenges specific to the</w:t>
      </w:r>
      <w:r>
        <w:t xml:space="preserve"> </w:t>
      </w:r>
      <w:r>
        <w:rPr>
          <w:bCs/>
          <w:b/>
        </w:rPr>
        <w:t xml:space="preserve">United Kingdom</w:t>
      </w:r>
      <w:r>
        <w:t xml:space="preserve">, and the strategic role that engineering expertise plays in deploying next-generation network infrastructure across Greater Manchester.</w:t>
      </w:r>
    </w:p>
    <w:bookmarkEnd w:id="20"/>
    <w:bookmarkStart w:id="21" w:name="introduction"/>
    <w:p>
      <w:pPr>
        <w:pStyle w:val="Heading2"/>
      </w:pPr>
      <w:r>
        <w:t xml:space="preserve">2.0 Introduction</w:t>
      </w:r>
    </w:p>
    <w:p>
      <w:pPr>
        <w:pStyle w:val="FirstParagraph"/>
      </w:pPr>
      <w:r>
        <w:t xml:space="preserve">The city of</w:t>
      </w:r>
      <w:r>
        <w:t xml:space="preserve"> </w:t>
      </w:r>
      <w:r>
        <w:rPr>
          <w:bCs/>
          <w:b/>
        </w:rPr>
        <w:t xml:space="preserve">Manchester</w:t>
      </w:r>
      <w:r>
        <w:t xml:space="preserve">, located in North West England within the United Kingdom, is undergoing a massive digital revitalization. The "Digital Catapult" initiative and subsequent government mandates have placed a heavy emphasis on achieving full-fibre broadband coverage (FTTP) and 5G saturation by the end of this decade. Achieving these ambitious goals is not merely a matter of laying cables; it requires the intricate planning, design, implementation, and maintenance performed by qualified</w:t>
      </w:r>
      <w:r>
        <w:t xml:space="preserve"> </w:t>
      </w:r>
      <w:r>
        <w:rPr>
          <w:bCs/>
          <w:b/>
        </w:rPr>
        <w:t xml:space="preserve">Telecommunication Engineers</w:t>
      </w:r>
      <w:r>
        <w:t xml:space="preserve">.</w:t>
      </w:r>
    </w:p>
    <w:p>
      <w:pPr>
        <w:pStyle w:val="BodyText"/>
      </w:pPr>
      <w:r>
        <w:t xml:space="preserve">This report argues that the success of Manchester’s digital infrastructure depends directly on the technical proficiency and local regulatory knowledge of its engineering workforce. The following sections analyze current infrastructure gaps, projected engineering worksites in</w:t>
      </w:r>
      <w:r>
        <w:t xml:space="preserve"> </w:t>
      </w:r>
      <w:r>
        <w:rPr>
          <w:bCs/>
          <w:b/>
        </w:rPr>
        <w:t xml:space="preserve">United Kingdom Manchester</w:t>
      </w:r>
      <w:r>
        <w:t xml:space="preserve">, and the specific competencies required for these professionals.</w:t>
      </w:r>
    </w:p>
    <w:bookmarkEnd w:id="21"/>
    <w:bookmarkStart w:id="24" w:name="Xafcc879321b321c0da1c0bf2feb12360895af60"/>
    <w:p>
      <w:pPr>
        <w:pStyle w:val="Heading2"/>
      </w:pPr>
      <w:r>
        <w:t xml:space="preserve">3.0 Current Infrastructure Landscape in United Kingdom Manchester</w:t>
      </w:r>
    </w:p>
    <w:bookmarkStart w:id="22" w:name="existing-network-topology"/>
    <w:p>
      <w:pPr>
        <w:pStyle w:val="Heading3"/>
      </w:pPr>
      <w:r>
        <w:t xml:space="preserve">3.1 Existing Network Topology</w:t>
      </w:r>
    </w:p>
    <w:p>
      <w:pPr>
        <w:pStyle w:val="FirstParagraph"/>
      </w:pPr>
      <w:r>
        <w:t xml:space="preserve">Manchester’s existing telecommunications network relies heavily on a hybrid model of copper-based Digital Subscriber Line (DSL) and partially deployed fibre optic networks. While the city centre boasts relatively high-speed connectivity, peripheral boroughs such as Bolton, Rochdale, and Oldham—integral parts of Greater Manchester—still face significant "digital divide" challenges. The</w:t>
      </w:r>
      <w:r>
        <w:t xml:space="preserve"> </w:t>
      </w:r>
      <w:r>
        <w:rPr>
          <w:bCs/>
          <w:b/>
        </w:rPr>
        <w:t xml:space="preserve">Telecommunication Engineer</w:t>
      </w:r>
      <w:r>
        <w:t xml:space="preserve"> </w:t>
      </w:r>
      <w:r>
        <w:t xml:space="preserve">must first conduct comprehensive site surveys to assess these legacy systems.</w:t>
      </w:r>
    </w:p>
    <w:bookmarkEnd w:id="22"/>
    <w:bookmarkStart w:id="23" w:name="X5d322a6a6fa53ae649293f0ee50c12473393795"/>
    <w:p>
      <w:pPr>
        <w:pStyle w:val="Heading3"/>
      </w:pPr>
      <w:r>
        <w:t xml:space="preserve">3.2 Regulatory Compliance in the United Kingdom</w:t>
      </w:r>
    </w:p>
    <w:p>
      <w:pPr>
        <w:pStyle w:val="FirstParagraph"/>
      </w:pPr>
      <w:r>
        <w:t xml:space="preserve">All engineering works in the</w:t>
      </w:r>
      <w:r>
        <w:t xml:space="preserve"> </w:t>
      </w:r>
      <w:r>
        <w:rPr>
          <w:bCs/>
          <w:b/>
        </w:rPr>
        <w:t xml:space="preserve">United Kingdom</w:t>
      </w:r>
      <w:r>
        <w:t xml:space="preserve">, including Manchester, are governed by strict regulations from Ofcom and local planning authorities.</w:t>
      </w:r>
      <w:r>
        <w:t xml:space="preserve"> </w:t>
      </w:r>
      <w:r>
        <w:rPr>
          <w:bCs/>
          <w:b/>
        </w:rPr>
        <w:t xml:space="preserve">Telecommunication Engineers</w:t>
      </w:r>
      <w:r>
        <w:t xml:space="preserve"> </w:t>
      </w:r>
      <w:r>
        <w:t xml:space="preserve">must ensure that all installations comply with the Electronic Communications Code and adhere to health and safety standards set by the Health and Safety Executive (HSE). Non-compliance can lead to significant project delays, particularly in a dense urban environment like Manchester where archaeological considerations often affect underground cabling projects.</w:t>
      </w:r>
    </w:p>
    <w:bookmarkEnd w:id="23"/>
    <w:bookmarkEnd w:id="24"/>
    <w:bookmarkStart w:id="25" w:name="strategic-engineering-objectives"/>
    <w:p>
      <w:pPr>
        <w:pStyle w:val="Heading2"/>
      </w:pPr>
      <w:r>
        <w:t xml:space="preserve">4.0 Strategic Engineering Objectives</w:t>
      </w:r>
    </w:p>
    <w:p>
      <w:pPr>
        <w:pStyle w:val="FirstParagraph"/>
      </w:pPr>
      <w:r>
        <w:t xml:space="preserve">The primary objective of this project phase is the deployment of Full Fibre Infrastructure (FFI) and 5G small cells across</w:t>
      </w:r>
      <w:r>
        <w:t xml:space="preserve"> </w:t>
      </w:r>
      <w:r>
        <w:rPr>
          <w:bCs/>
          <w:b/>
        </w:rPr>
        <w:t xml:space="preserve">United Kingdom Manchester</w:t>
      </w:r>
      <w:r>
        <w:t xml:space="preserve">. The specific engineering goals are as follows:</w:t>
      </w:r>
    </w:p>
    <w:p>
      <w:pPr>
        <w:numPr>
          <w:ilvl w:val="0"/>
          <w:numId w:val="1001"/>
        </w:numPr>
        <w:pStyle w:val="Compact"/>
      </w:pPr>
      <w:r>
        <w:t xml:space="preserve">Deployment of 12,000 new fibre nodes to support gigabit-speed connectivity.</w:t>
      </w:r>
    </w:p>
    <w:p>
      <w:pPr>
        <w:numPr>
          <w:ilvl w:val="0"/>
          <w:numId w:val="1001"/>
        </w:numPr>
        <w:pStyle w:val="Compact"/>
      </w:pPr>
      <w:r>
        <w:t xml:space="preserve">Installation of 3,500 low-power 5G masts to ensure seamless indoor and outdoor coverage.</w:t>
      </w:r>
    </w:p>
    <w:p>
      <w:pPr>
        <w:numPr>
          <w:ilvl w:val="0"/>
          <w:numId w:val="1001"/>
        </w:numPr>
        <w:pStyle w:val="Compact"/>
      </w:pPr>
      <w:r>
        <w:t xml:space="preserve">Retro-fitting existing street furniture with multi-operator radio access network (MORAN) equipment to reduce visual clutter.</w:t>
      </w:r>
    </w:p>
    <w:p>
      <w:pPr>
        <w:pStyle w:val="FirstParagraph"/>
      </w:pPr>
      <w:r>
        <w:t xml:space="preserve">Achieving these goals requires a multidisciplinary approach led by senior</w:t>
      </w:r>
      <w:r>
        <w:t xml:space="preserve"> </w:t>
      </w:r>
      <w:r>
        <w:rPr>
          <w:bCs/>
          <w:b/>
        </w:rPr>
        <w:t xml:space="preserve">Telecommunication Engineers</w:t>
      </w:r>
      <w:r>
        <w:t xml:space="preserve">. These professionals must coordinate with civil engineers, electrical engineers, and urban planners to ensure that infrastructure is deployed efficiently without disrupting the daily life of Manchester residents.</w:t>
      </w:r>
    </w:p>
    <w:bookmarkEnd w:id="25"/>
    <w:bookmarkStart w:id="29" w:name="Xfd6afbf14a74a6c16280926b8fcedb2eead80c9"/>
    <w:p>
      <w:pPr>
        <w:pStyle w:val="Heading2"/>
      </w:pPr>
      <w:r>
        <w:t xml:space="preserve">5.0 The Role of the Telecommunication Engineer</w:t>
      </w:r>
    </w:p>
    <w:p>
      <w:pPr>
        <w:pStyle w:val="FirstParagraph"/>
      </w:pPr>
      <w:r>
        <w:t xml:space="preserve">The</w:t>
      </w:r>
      <w:r>
        <w:t xml:space="preserve"> </w:t>
      </w:r>
      <w:r>
        <w:rPr>
          <w:bCs/>
          <w:b/>
        </w:rPr>
        <w:t xml:space="preserve">Telecommunication Engineer</w:t>
      </w:r>
      <w:r>
        <w:t xml:space="preserve"> </w:t>
      </w:r>
      <w:r>
        <w:t xml:space="preserve">serves as the cornerstone of this infrastructure project. Their responsibilities extend far beyond technical installation; they are pivotal in risk management, stakeholder communication, and future-proofing the network.</w:t>
      </w:r>
    </w:p>
    <w:bookmarkStart w:id="26" w:name="design-and-planning"/>
    <w:p>
      <w:pPr>
        <w:pStyle w:val="Heading3"/>
      </w:pPr>
      <w:r>
        <w:t xml:space="preserve">5.1 Design and Planning</w:t>
      </w:r>
    </w:p>
    <w:p>
      <w:pPr>
        <w:pStyle w:val="FirstParagraph"/>
      </w:pPr>
      <w:r>
        <w:t xml:space="preserve">In the design phase,</w:t>
      </w:r>
      <w:r>
        <w:t xml:space="preserve"> </w:t>
      </w:r>
      <w:r>
        <w:rPr>
          <w:bCs/>
          <w:b/>
        </w:rPr>
        <w:t xml:space="preserve">Telecommunication Engineers</w:t>
      </w:r>
      <w:r>
        <w:t xml:space="preserve"> </w:t>
      </w:r>
      <w:r>
        <w:t xml:space="preserve">utilize sophisticated software (such as AutoCAD and specialized GIS tools) to map out route strategies for fibre cables. In</w:t>
      </w:r>
      <w:r>
        <w:t xml:space="preserve"> </w:t>
      </w:r>
      <w:r>
        <w:rPr>
          <w:bCs/>
          <w:b/>
        </w:rPr>
        <w:t xml:space="preserve">Manchester</w:t>
      </w:r>
      <w:r>
        <w:t xml:space="preserve">, this is particularly complex due to the city’s historic Victorian sewerage systems and narrow medieval streets. Engineers must calculate load-bearing requirements for existing structures where 5G small cells will be mounted, ensuring that no structural integrity is compromised.</w:t>
      </w:r>
    </w:p>
    <w:bookmarkEnd w:id="26"/>
    <w:bookmarkStart w:id="27" w:name="implementation-and-testing"/>
    <w:p>
      <w:pPr>
        <w:pStyle w:val="Heading3"/>
      </w:pPr>
      <w:r>
        <w:t xml:space="preserve">5.2 Implementation and Testing</w:t>
      </w:r>
    </w:p>
    <w:p>
      <w:pPr>
        <w:pStyle w:val="FirstParagraph"/>
      </w:pPr>
      <w:r>
        <w:t xml:space="preserve">During the implementation phase,</w:t>
      </w:r>
      <w:r>
        <w:t xml:space="preserve"> </w:t>
      </w:r>
      <w:r>
        <w:rPr>
          <w:bCs/>
          <w:b/>
        </w:rPr>
        <w:t xml:space="preserve">Telecommunication Engineers</w:t>
      </w:r>
      <w:r>
        <w:t xml:space="preserve"> </w:t>
      </w:r>
      <w:r>
        <w:t xml:space="preserve">oversee the splicing of fibre optic cables and the configuration of Active Network Equipment (ANE). They are responsible for conducting rigorous testing protocols, including Optical Time-Domain Reflectometry (OTDR) tests to identify faults in the fibre strands. In</w:t>
      </w:r>
      <w:r>
        <w:t xml:space="preserve"> </w:t>
      </w:r>
      <w:r>
        <w:rPr>
          <w:bCs/>
          <w:b/>
        </w:rPr>
        <w:t xml:space="preserve">United Kingdom Manchester</w:t>
      </w:r>
      <w:r>
        <w:t xml:space="preserve">, where weather conditions can be unpredictable, engineers must also ensure that outdoor equipment is rated for IP68 protection standards to prevent water ingress.</w:t>
      </w:r>
    </w:p>
    <w:bookmarkEnd w:id="27"/>
    <w:bookmarkStart w:id="28" w:name="maintenance-and-optimization"/>
    <w:p>
      <w:pPr>
        <w:pStyle w:val="Heading3"/>
      </w:pPr>
      <w:r>
        <w:t xml:space="preserve">5.3 Maintenance and Optimization</w:t>
      </w:r>
    </w:p>
    <w:p>
      <w:pPr>
        <w:pStyle w:val="FirstParagraph"/>
      </w:pPr>
      <w:r>
        <w:t xml:space="preserve">Post-deployment, the role of the</w:t>
      </w:r>
      <w:r>
        <w:t xml:space="preserve"> </w:t>
      </w:r>
      <w:r>
        <w:rPr>
          <w:bCs/>
          <w:b/>
        </w:rPr>
        <w:t xml:space="preserve">Telecommunication Engineer</w:t>
      </w:r>
      <w:r>
        <w:t xml:space="preserve"> </w:t>
      </w:r>
      <w:r>
        <w:t xml:space="preserve">shifts to network optimization. Using Key Performance Indicators (KPIs) related to latency, throughput, and packet loss, engineers continuously monitor the network health across</w:t>
      </w:r>
      <w:r>
        <w:t xml:space="preserve"> </w:t>
      </w:r>
      <w:r>
        <w:rPr>
          <w:bCs/>
          <w:b/>
        </w:rPr>
        <w:t xml:space="preserve">Manchester</w:t>
      </w:r>
      <w:r>
        <w:t xml:space="preserve">. They are tasked with troubleshooting interference issues in dense urban canyons where building materials may block radio signals.</w:t>
      </w:r>
    </w:p>
    <w:bookmarkEnd w:id="28"/>
    <w:bookmarkEnd w:id="29"/>
    <w:bookmarkStart w:id="32" w:name="challenges-specific-to-manchester"/>
    <w:p>
      <w:pPr>
        <w:pStyle w:val="Heading2"/>
      </w:pPr>
      <w:r>
        <w:t xml:space="preserve">6.0 Challenges Specific to Manchester</w:t>
      </w:r>
    </w:p>
    <w:bookmarkStart w:id="30" w:name="urban-density-and-planning-permissions"/>
    <w:p>
      <w:pPr>
        <w:pStyle w:val="Heading3"/>
      </w:pPr>
      <w:r>
        <w:t xml:space="preserve">6.1 Urban Density and Planning Permissions</w:t>
      </w:r>
    </w:p>
    <w:p>
      <w:pPr>
        <w:pStyle w:val="FirstParagraph"/>
      </w:pPr>
      <w:r>
        <w:t xml:space="preserve">Manchester is one of the most densely populated cities in the</w:t>
      </w:r>
      <w:r>
        <w:t xml:space="preserve"> </w:t>
      </w:r>
      <w:r>
        <w:rPr>
          <w:bCs/>
          <w:b/>
        </w:rPr>
        <w:t xml:space="preserve">United Kingdom</w:t>
      </w:r>
      <w:r>
        <w:t xml:space="preserve">. Securing planning permissions for new masts and fibre ducts can be a lengthy process.</w:t>
      </w:r>
      <w:r>
        <w:t xml:space="preserve"> </w:t>
      </w:r>
      <w:r>
        <w:rPr>
          <w:bCs/>
          <w:b/>
        </w:rPr>
        <w:t xml:space="preserve">Telecommunication Engineers</w:t>
      </w:r>
      <w:r>
        <w:t xml:space="preserve"> </w:t>
      </w:r>
      <w:r>
        <w:t xml:space="preserve">must engage proactively with Manchester City Council to navigate these bureaucratic hurdles. This involves presenting technical justifications that demonstrate how proposed infrastructure will benefit local businesses and residents.</w:t>
      </w:r>
    </w:p>
    <w:bookmarkEnd w:id="30"/>
    <w:bookmarkStart w:id="31" w:name="legacy-system-integration"/>
    <w:p>
      <w:pPr>
        <w:pStyle w:val="Heading3"/>
      </w:pPr>
      <w:r>
        <w:t xml:space="preserve">6.2 Legacy System Integration</w:t>
      </w:r>
    </w:p>
    <w:p>
      <w:pPr>
        <w:pStyle w:val="FirstParagraph"/>
      </w:pPr>
      <w:r>
        <w:t xml:space="preserve">A significant challenge is integrating new 5G technology with legacy 4G and copper networks during the transition period.</w:t>
      </w:r>
      <w:r>
        <w:t xml:space="preserve"> </w:t>
      </w:r>
      <w:r>
        <w:rPr>
          <w:bCs/>
          <w:b/>
        </w:rPr>
        <w:t xml:space="preserve">Telecommunication Engineers</w:t>
      </w:r>
      <w:r>
        <w:t xml:space="preserve"> </w:t>
      </w:r>
      <w:r>
        <w:t xml:space="preserve">must design hybrid systems that allow for a gradual migration, ensuring that service disruption is minimized for users in</w:t>
      </w:r>
      <w:r>
        <w:t xml:space="preserve"> </w:t>
      </w:r>
      <w:r>
        <w:rPr>
          <w:bCs/>
          <w:b/>
        </w:rPr>
        <w:t xml:space="preserve">United Kingdom Manchester</w:t>
      </w:r>
      <w:r>
        <w:t xml:space="preserve">.</w:t>
      </w:r>
    </w:p>
    <w:bookmarkEnd w:id="31"/>
    <w:bookmarkEnd w:id="32"/>
    <w:bookmarkStart w:id="33" w:name="budgetary-and-timeline-considerations"/>
    <w:p>
      <w:pPr>
        <w:pStyle w:val="Heading2"/>
      </w:pPr>
      <w:r>
        <w:t xml:space="preserve">7.0 Budgetary and Timeline Considerations</w:t>
      </w:r>
    </w:p>
    <w:p>
      <w:pPr>
        <w:pStyle w:val="FirstParagraph"/>
      </w:pPr>
      <w:r>
        <w:t xml:space="preserve">Milestone</w:t>
      </w:r>
    </w:p>
    <w:bookmarkEnd w:id="33"/>
    <w:p>
      <w:pPr>
        <w:pStyle w:val="BodyText"/>
      </w:pPr>
      <w:r>
        <w:t xml:space="preserve">Description</w:t>
      </w:r>
    </w:p>
    <w:p>
      <w:pPr>
        <w:pStyle w:val="BodyText"/>
      </w:pPr>
      <w:r>
        <w:t xml:space="preserve">Civil Works Phase 1 (Months 1-6)</w:t>
      </w:r>
    </w:p>
    <w:p>
      <w:pPr>
        <w:pStyle w:val="BodyText"/>
      </w:pPr>
      <w:r>
        <w:t xml:space="preserve">Trenching and duct installation in Greater Manchester city centre.</w:t>
      </w:r>
    </w:p>
    <w:p>
      <w:pPr>
        <w:pStyle w:val="BodyText"/>
      </w:pPr>
      <w:r>
        <w:t xml:space="preserve">Fibre Splicing &amp; Termination (Months 7-9)</w:t>
      </w:r>
    </w:p>
    <w:p>
      <w:pPr>
        <w:pStyle w:val="BodyText"/>
      </w:pPr>
      <w:r>
        <w:t xml:space="preserve">Critical work requiring certified Telecommunication Engineers.</w:t>
      </w:r>
    </w:p>
    <w:p>
      <w:pPr>
        <w:pStyle w:val="BodyText"/>
      </w:pPr>
      <w:r>
        <w:t xml:space="preserve">Mast Installation (Months 10-14)</w:t>
      </w:r>
    </w:p>
    <w:tbl>
      <w:tblPr>
        <w:tblStyle w:val="Table"/>
        <w:tblW w:type="auto" w:w="0"/>
        <w:tblLook w:firstRow="1" w:lastRow="0" w:firstColumn="0" w:lastColumn="0" w:noHBand="0" w:noVBand="0" w:val="0020"/>
      </w:tblPr>
      <w:tblGrid>
        <w:gridCol w:w="3960"/>
        <w:gridCol w:w="3960"/>
      </w:tblGrid>
      <w:tr>
        <w:trPr>
          <w:tblHeader w:val="true"/>
        </w:trPr>
        <w:tc>
          <w:tcPr>
            <w:gridSpan w:val="2"/>
          </w:tcPr>
          <w:p>
            <w:pPr>
              <w:pStyle w:val="Compact"/>
              <w:jc w:val="left"/>
            </w:pPr>
            <w:r>
              <w:t xml:space="preserve">Budget Overview</w:t>
            </w:r>
          </w:p>
        </w:tc>
      </w:tr>
    </w:tbl>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Infrastructure in United Kingdom Manchester</dc:title>
  <dc:creator/>
  <cp:keywords/>
  <dcterms:created xsi:type="dcterms:W3CDTF">2026-07-29T08:03:47Z</dcterms:created>
  <dcterms:modified xsi:type="dcterms:W3CDTF">2026-07-29T08:03:47Z</dcterms:modified>
</cp:coreProperties>
</file>

<file path=docProps/custom.xml><?xml version="1.0" encoding="utf-8"?>
<Properties xmlns="http://schemas.openxmlformats.org/officeDocument/2006/custom-properties" xmlns:vt="http://schemas.openxmlformats.org/officeDocument/2006/docPropsVTypes"/>
</file>