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eecf5f689abcbce6081b4364c655abb6b1411a0"/>
    <w:p>
      <w:pPr>
        <w:pStyle w:val="Heading1"/>
      </w:pPr>
      <w:r>
        <w:t xml:space="preserve">Project Report: Implementation of a Specialized Translator Interpreter Service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r>
        <w:rPr>
          <w:bCs/>
          <w:b/>
        </w:rPr>
        <w:t xml:space="preserve">From:</w:t>
      </w:r>
      <w:r>
        <w:t xml:space="preserve"> </w:t>
      </w:r>
      <w:r>
        <w:t xml:space="preserve">Strategic Operations Department</w:t>
      </w:r>
      <w:r>
        <w:br/>
      </w:r>
      <w:r>
        <w:rPr>
          <w:iCs/>
          <w:i/>
        </w:rPr>
        <w:t xml:space="preserve">This document outlines the strategic framework, operational requirements, and cultural considerations for deploying a high-fidelity Translator Interpreter service within the dynamic linguistic landscape of Argentina Buenos Aires.</w:t>
      </w:r>
    </w:p>
    <w:bookmarkStart w:id="20" w:name="executive-summary"/>
    <w:p>
      <w:pPr>
        <w:pStyle w:val="Heading2"/>
      </w:pPr>
      <w:r>
        <w:t xml:space="preserve">1. Executive Summary</w:t>
      </w:r>
    </w:p>
    <w:p>
      <w:pPr>
        <w:pStyle w:val="FirstParagraph"/>
      </w:pPr>
      <w:r>
        <w:t xml:space="preserve">In an increasingly globalized economy, effective communication is the cornerstone of successful international business, legal proceedings, and healthcare delivery. This project report details the initiation and execution strategy for a specialized</w:t>
      </w:r>
      <w:r>
        <w:t xml:space="preserve"> </w:t>
      </w:r>
      <w:r>
        <w:rPr>
          <w:bCs/>
          <w:b/>
        </w:rPr>
        <w:t xml:space="preserve">Translator Interpreter</w:t>
      </w:r>
      <w:r>
        <w:t xml:space="preserve"> </w:t>
      </w:r>
      <w:r>
        <w:t xml:space="preserve">service tailored specifically for the region of</w:t>
      </w:r>
      <w:r>
        <w:t xml:space="preserve"> </w:t>
      </w:r>
      <w:r>
        <w:rPr>
          <w:bCs/>
          <w:b/>
        </w:rPr>
        <w:t xml:space="preserve">Argentina Buenos Aires</w:t>
      </w:r>
      <w:r>
        <w:t xml:space="preserve">. As a major hub for trade, tourism in</w:t>
      </w:r>
    </w:p>
    <w:p>
      <w:pPr>
        <w:pStyle w:val="BodyText"/>
      </w:pPr>
      <w:r>
        <w:t xml:space="preserve">Argentina Buenos Aires, and diplomatic engagement in South America, this city presents unique linguistic challenges that standard translation services often fail to address. The objective of this project is to establish a robust infrastructure that provides real-time interpretation and accurate document translation, ensuring seamless integration for non-Spanish speakers while preserving the distinct cultural nuances of</w:t>
      </w:r>
      <w:r>
        <w:t xml:space="preserve"> </w:t>
      </w:r>
      <w:r>
        <w:rPr>
          <w:bCs/>
          <w:b/>
        </w:rPr>
        <w:t xml:space="preserve">Argentina Buenos Aires</w:t>
      </w:r>
      <w:r>
        <w:t xml:space="preserve">.</w:t>
      </w:r>
    </w:p>
    <w:bookmarkEnd w:id="20"/>
    <w:bookmarkStart w:id="23" w:name="project-background-and-context"/>
    <w:p>
      <w:pPr>
        <w:pStyle w:val="Heading2"/>
      </w:pPr>
      <w:r>
        <w:t xml:space="preserve">2. Project Background and Context</w:t>
      </w:r>
    </w:p>
    <w:bookmarkStart w:id="21" w:name="Xa2f07036df43c828f1f572e7a8d4115314782d4"/>
    <w:p>
      <w:pPr>
        <w:pStyle w:val="Heading3"/>
      </w:pPr>
      <w:r>
        <w:t xml:space="preserve">2.1 The Linguistic Landscape of Argentina Buenos Aires</w:t>
      </w:r>
    </w:p>
    <w:p>
      <w:pPr>
        <w:pStyle w:val="FirstParagraph"/>
      </w:pPr>
      <w:r>
        <w:t xml:space="preserve">Buenos Aires, the capital city of Argentina, is not merely a geographical location but a cultural melting pot. While Standard Spanish is the official language, the specific dialect spoken in</w:t>
      </w:r>
      <w:r>
        <w:t xml:space="preserve"> </w:t>
      </w:r>
      <w:r>
        <w:rPr>
          <w:bCs/>
          <w:b/>
        </w:rPr>
        <w:t xml:space="preserve">Buenos Aires</w:t>
      </w:r>
      <w:r>
        <w:t xml:space="preserve">, known as Rioplatense Spanish, presents significant challenges for foreign linguists and automated systems alike. The use of "voseo" (the use of "vos" instead of "tú"), distinct phonetic intonations influenced by Italian immigration, and a rich lexicon of local slang ("lunfardo") require human expertise that AI alone cannot currently replicate with high fidelity. Therefore, the demand for specialized</w:t>
      </w:r>
      <w:r>
        <w:t xml:space="preserve"> </w:t>
      </w:r>
      <w:r>
        <w:rPr>
          <w:bCs/>
          <w:b/>
        </w:rPr>
        <w:t xml:space="preserve">Translator Interpreter</w:t>
      </w:r>
      <w:r>
        <w:t xml:space="preserve"> </w:t>
      </w:r>
      <w:r>
        <w:t xml:space="preserve">services in</w:t>
      </w:r>
    </w:p>
    <w:p>
      <w:pPr>
        <w:pStyle w:val="BodyText"/>
      </w:pPr>
      <w:r>
        <w:t xml:space="preserve">Buenos Aires is critical for accurate communication.</w:t>
      </w:r>
    </w:p>
    <w:bookmarkEnd w:id="21"/>
    <w:bookmarkStart w:id="22" w:name="market-drivers"/>
    <w:p>
      <w:pPr>
        <w:pStyle w:val="Heading3"/>
      </w:pPr>
      <w:r>
        <w:t xml:space="preserve">2.2 Market Drivers</w:t>
      </w:r>
    </w:p>
    <w:p>
      <w:pPr>
        <w:numPr>
          <w:ilvl w:val="0"/>
          <w:numId w:val="1001"/>
        </w:numPr>
        <w:pStyle w:val="Compact"/>
      </w:pPr>
      <w:r>
        <w:rPr>
          <w:bCs/>
          <w:b/>
        </w:rPr>
        <w:t xml:space="preserve">Tourism Growth:</w:t>
      </w:r>
      <w:r>
        <w:rPr>
          <w:iCs/>
          <w:i/>
        </w:rPr>
        <w:t xml:space="preserve">Buenos Aires</w:t>
      </w:r>
    </w:p>
    <w:p>
      <w:pPr>
        <w:numPr>
          <w:ilvl w:val="0"/>
          <w:numId w:val="1001"/>
        </w:numPr>
        <w:pStyle w:val="Compact"/>
      </w:pPr>
      <w:r>
        <w:rPr>
          <w:bCs/>
          <w:b/>
        </w:rPr>
        <w:t xml:space="preserve">Legal and Corporate Expansion:</w:t>
      </w:r>
      <w:r>
        <w:t xml:space="preserve"> </w:t>
      </w:r>
      <w:r>
        <w:t xml:space="preserve">Multinational corporations expanding into the Mercosur region require precise legal interpretation during negotiations in</w:t>
      </w:r>
    </w:p>
    <w:p>
      <w:pPr>
        <w:numPr>
          <w:ilvl w:val="0"/>
          <w:numId w:val="1000"/>
        </w:numPr>
        <w:pStyle w:val="Compact"/>
      </w:pPr>
      <w:r>
        <w:t xml:space="preserve">Buenos Aires.</w:t>
      </w:r>
    </w:p>
    <w:p>
      <w:pPr>
        <w:numPr>
          <w:ilvl w:val="0"/>
          <w:numId w:val="1001"/>
        </w:numPr>
        <w:pStyle w:val="Compact"/>
      </w:pPr>
      <w:r>
        <w:rPr>
          <w:bCs/>
          <w:b/>
        </w:rPr>
        <w:t xml:space="preserve">Municipal Services:</w:t>
      </w:r>
      <w:r>
        <w:t xml:space="preserve">The city government of Buenos Aires is increasingly prioritizing inclusive services for immigrants, requiring public sector interpretation.</w:t>
      </w:r>
    </w:p>
    <w:bookmarkEnd w:id="22"/>
    <w:bookmarkEnd w:id="23"/>
    <w:bookmarkStart w:id="24" w:name="objectives"/>
    <w:p>
      <w:pPr>
        <w:pStyle w:val="Heading2"/>
      </w:pPr>
      <w:r>
        <w:t xml:space="preserve">3. Objectives</w:t>
      </w:r>
    </w:p>
    <w:p>
      <w:pPr>
        <w:pStyle w:val="FirstParagraph"/>
      </w:pPr>
      <w:r>
        <w:t xml:space="preserve">The primary goal of this project is to deploy a scalable and reliable Translator Interpreter ecosystem in Argentina Buenos Aires. The specific objectives include:</w:t>
      </w:r>
    </w:p>
    <w:p>
      <w:pPr>
        <w:numPr>
          <w:ilvl w:val="0"/>
          <w:numId w:val="1002"/>
        </w:numPr>
        <w:pStyle w:val="Compact"/>
      </w:pPr>
      <w:r>
        <w:rPr>
          <w:bCs/>
          <w:b/>
        </w:rPr>
        <w:t xml:space="preserve">Achieve Linguistic Precision:</w:t>
      </w:r>
      <w:r>
        <w:t xml:space="preserve">To ensure that all translations and interpretations reflect the local dialects of Buenos Aires, avoiding generic Spanish standards that may cause misunderstandings.</w:t>
      </w:r>
    </w:p>
    <w:p>
      <w:pPr>
        <w:numPr>
          <w:ilvl w:val="0"/>
          <w:numId w:val="1002"/>
        </w:numPr>
        <w:pStyle w:val="Compact"/>
      </w:pPr>
      <w:r>
        <w:rPr>
          <w:bCs/>
          <w:b/>
        </w:rPr>
        <w:t xml:space="preserve">Establish Certified Networks:</w:t>
      </w:r>
      <w:r>
        <w:t xml:space="preserve">To recruit and certify native speakers from Argentina who possess dual competency in English (or other major languages) and deep cultural knowledge of Buenos Aires society.</w:t>
      </w:r>
    </w:p>
    <w:p>
      <w:pPr>
        <w:numPr>
          <w:ilvl w:val="0"/>
          <w:numId w:val="1002"/>
        </w:numPr>
        <w:pStyle w:val="Compact"/>
      </w:pPr>
      <w:r>
        <w:rPr>
          <w:bCs/>
          <w:b/>
        </w:rPr>
        <w:t xml:space="preserve">Implement Secure Technology:</w:t>
      </w:r>
      <w:r>
        <w:t xml:space="preserve">To integrate secure, HIPAA-compliant software solutions that protect sensitive data during virtual interpretation sessions, crucial for legal and medical contexts in the region.</w:t>
      </w:r>
    </w:p>
    <w:bookmarkEnd w:id="24"/>
    <w:bookmarkStart w:id="28" w:name="methodology-and-implementation-strategy"/>
    <w:p>
      <w:pPr>
        <w:pStyle w:val="Heading2"/>
      </w:pPr>
      <w:r>
        <w:t xml:space="preserve">4. Methodology and Implementation Strategy</w:t>
      </w:r>
    </w:p>
    <w:bookmarkStart w:id="25" w:name="section"/>
    <w:p>
      <w:pPr>
        <w:pStyle w:val="Heading3"/>
      </w:pPr>
    </w:p>
    <w:p>
      <w:pPr>
        <w:pStyle w:val="FirstParagraph"/>
      </w:pPr>
      <w:r>
        <w:t xml:space="preserve">The success of any Translator Interpreter project hinges on the quality of human capital. We will partner with local universities in Buenos Aires, such as the University of Buenos Aires (UBA), to identify top-tier linguistics graduates. These individuals will undergo rigorous training focused on:</w:t>
      </w:r>
    </w:p>
    <w:p>
      <w:pPr>
        <w:numPr>
          <w:ilvl w:val="0"/>
          <w:numId w:val="1003"/>
        </w:numPr>
        <w:pStyle w:val="Compact"/>
      </w:pPr>
      <w:r>
        <w:rPr>
          <w:bCs/>
          <w:b/>
        </w:rPr>
        <w:t xml:space="preserve">Dialectal Nuances:</w:t>
      </w:r>
      <w:r>
        <w:t xml:space="preserve"> </w:t>
      </w:r>
      <w:r>
        <w:t xml:space="preserve">Understanding the difference between Castilian Spanish and Rioplatense Spanish.</w:t>
      </w:r>
    </w:p>
    <w:p>
      <w:pPr>
        <w:numPr>
          <w:ilvl w:val="0"/>
          <w:numId w:val="1003"/>
        </w:numPr>
        <w:pStyle w:val="Compact"/>
      </w:pPr>
      <w:r>
        <w:rPr>
          <w:bCs/>
          <w:b/>
        </w:rPr>
        <w:t xml:space="preserve">Cultural Competency:</w:t>
      </w:r>
      <w:r>
        <w:t xml:space="preserve"> </w:t>
      </w:r>
      <w:r>
        <w:t xml:space="preserve">Navigating the social etiquette and indirect communication styles common in Argentina Buenos Aires business settings.</w:t>
      </w:r>
    </w:p>
    <w:p>
      <w:pPr>
        <w:numPr>
          <w:ilvl w:val="0"/>
          <w:numId w:val="1003"/>
        </w:numPr>
        <w:pStyle w:val="Compact"/>
      </w:pPr>
      <w:r>
        <w:rPr>
          <w:bCs/>
          <w:b/>
        </w:rPr>
        <w:t xml:space="preserve">Ethics and Confidentiality:</w:t>
      </w:r>
    </w:p>
    <w:bookmarkEnd w:id="25"/>
    <w:bookmarkStart w:id="26" w:name="section-1"/>
    <w:p>
      <w:pPr>
        <w:pStyle w:val="Heading3"/>
      </w:pPr>
    </w:p>
    <w:p>
      <w:pPr>
        <w:pStyle w:val="FirstParagraph"/>
      </w:pPr>
      <w:r>
        <w:t xml:space="preserve">We will deploy a hybrid model combining human expertise with AI-assisted tools. While AI can handle routine document translation, complex real-time interpreting in Buenos Aires—particularly in noisy environments like the subway or crowded business districts—requires human adaptability. The platform will feature:</w:t>
      </w:r>
    </w:p>
    <w:p>
      <w:pPr>
        <w:numPr>
          <w:ilvl w:val="0"/>
          <w:numId w:val="1004"/>
        </w:numPr>
        <w:pStyle w:val="Compact"/>
      </w:pPr>
      <w:r>
        <w:rPr>
          <w:bCs/>
          <w:b/>
        </w:rPr>
        <w:t xml:space="preserve">Voice Over IP (VoIP) Integration:</w:t>
      </w:r>
      <w:r>
        <w:t xml:space="preserve"> </w:t>
      </w:r>
      <w:r>
        <w:t xml:space="preserve">For seamless remote interpretation across different provinces of Argentina.</w:t>
      </w:r>
    </w:p>
    <w:p>
      <w:pPr>
        <w:numPr>
          <w:ilvl w:val="0"/>
          <w:numId w:val="1004"/>
        </w:numPr>
        <w:pStyle w:val="Compact"/>
      </w:pPr>
      <w:r>
        <w:rPr>
          <w:bCs/>
          <w:b/>
        </w:rPr>
        <w:t xml:space="preserve">Glossary Management Systems:</w:t>
      </w:r>
    </w:p>
    <w:bookmarkEnd w:id="26"/>
    <w:bookmarkStart w:id="27" w:name="section-2"/>
    <w:p>
      <w:pPr>
        <w:pStyle w:val="Heading3"/>
      </w:pPr>
    </w:p>
    <w:p>
      <w:pPr>
        <w:pStyle w:val="FirstParagraph"/>
      </w:pPr>
      <w:r>
        <w:t xml:space="preserve">The pilot phase will be conducted in three key sectors within Buenos Aires:</w:t>
      </w:r>
    </w:p>
    <w:p>
      <w:pPr>
        <w:numPr>
          <w:ilvl w:val="0"/>
          <w:numId w:val="1005"/>
        </w:numPr>
        <w:pStyle w:val="Compact"/>
      </w:pPr>
      <w:r>
        <w:rPr>
          <w:bCs/>
          <w:b/>
        </w:rPr>
        <w:t xml:space="preserve">Healthcare:</w:t>
      </w:r>
    </w:p>
    <w:p>
      <w:pPr>
        <w:numPr>
          <w:ilvl w:val="0"/>
          <w:numId w:val="1005"/>
        </w:numPr>
        <w:pStyle w:val="Compact"/>
      </w:pPr>
      <w:r>
        <w:rPr>
          <w:bCs/>
          <w:b/>
        </w:rPr>
        <w:t xml:space="preserve">Tourism:</w:t>
      </w:r>
    </w:p>
    <w:p>
      <w:pPr>
        <w:numPr>
          <w:ilvl w:val="0"/>
          <w:numId w:val="1005"/>
        </w:numPr>
        <w:pStyle w:val="Compact"/>
      </w:pPr>
      <w:r>
        <w:rPr>
          <w:bCs/>
          <w:b/>
        </w:rPr>
        <w:t xml:space="preserve">Legal:</w:t>
      </w:r>
    </w:p>
    <w:bookmarkEnd w:id="27"/>
    <w:bookmarkEnd w:id="28"/>
    <w:bookmarkStart w:id="29" w:name="section-3"/>
    <w:p>
      <w:pPr>
        <w:pStyle w:val="Heading2"/>
      </w:pPr>
    </w:p>
    <w:p>
      <w:pPr>
        <w:pStyle w:val="FirstParagraph"/>
      </w:pPr>
      <w:r>
        <w:t xml:space="preserve">The implementation of Translator Interpreter services in Argentina Buenos Aires is not without challenges. Economic volatility in Argentina can impact the pricing models for freelance linguists, requiring a flexible compensation structure to retain top talent. Furthermore, the technical infrastructure in certain areas of Buenos Aires may experience intermittent connectivity issues. To mitigate this, we will invest in offline-capable software that allows interpreters to prepare materials locally and sync when connection is restored.</w:t>
      </w:r>
    </w:p>
    <w:p>
      <w:pPr>
        <w:pStyle w:val="BodyText"/>
      </w:pPr>
      <w:r>
        <w:t xml:space="preserve">Another significant risk is the potential for cultural misinterpretation. Sarcasm, humor, and idiomatic expressions in Rioplatense Spanish are notoriously difficult to translate literally. Our training modules will heavily emphasize "functional equivalence," ensuring that the intent of the message is preserved rather than just the literal words.</w:t>
      </w:r>
    </w:p>
    <w:bookmarkEnd w:id="29"/>
    <w:bookmarkStart w:id="30" w:name="section-4"/>
    <w:p>
      <w:pPr>
        <w:pStyle w:val="Heading2"/>
      </w:pPr>
    </w:p>
    <w:p>
      <w:pPr>
        <w:pStyle w:val="FirstParagraph"/>
      </w:pPr>
      <w:r>
        <w:t xml:space="preserve">Upon full deployment, this project aims to reduce communication errors in legal and medical sectors in Buenos Aires by at least 40%. By professionalizing the Translator Interpreter industry in Argentina, we contribute to the economic empowerment of local linguists and enhance the global reputation of Buenos Aires as a welcoming international hub. The establishment of these standards will also serve as a model for other cities in South America, demonstrating how specialized linguistic services can bridge cultural divides effectively.</w:t>
      </w:r>
    </w:p>
    <w:bookmarkEnd w:id="30"/>
    <w:bookmarkStart w:id="31" w:name="section-5"/>
    <w:p>
      <w:pPr>
        <w:pStyle w:val="Heading2"/>
      </w:pPr>
    </w:p>
    <w:p>
      <w:pPr>
        <w:pStyle w:val="FirstParagraph"/>
      </w:pPr>
      <w:r>
        <w:t xml:space="preserve">The deployment of a specialized Translator Interpreter service in Argentina Buenos Aires is both a commercial opportunity and a social imperative. The unique linguistic fabric of the region, characterized by its distinct dialect and cultural depth, demands more than generic translation solutions. By investing in local talent, culturally aware training, and robust technology, this project will deliver unparalleled value to stakeholders ranging from multinational corporations to individual tourists. We recommend immediate approval of the budget for Phase 1 recruitment to seize the emerging market opportunities in Buenos Aires before competitors establish similar footholds.</w:t>
      </w:r>
    </w:p>
    <w:p>
      <w:pPr>
        <w:pStyle w:val="BodyText"/>
      </w:pPr>
      <w:r>
        <w:t xml:space="preserve">© 2023 Strategic Operations Department. All Rights Reserved.</w:t>
      </w:r>
      <w:r>
        <w:br/>
      </w:r>
      <w:r>
        <w:t xml:space="preserve">Report prepared for internal distribution regarding projects in Argentina Buenos Aires.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Argentina Buenos Aires</dc:title>
  <dc:creator/>
  <dc:language>en</dc:language>
  <cp:keywords/>
  <dcterms:created xsi:type="dcterms:W3CDTF">2026-07-30T04:48:05Z</dcterms:created>
  <dcterms:modified xsi:type="dcterms:W3CDTF">2026-07-30T04:48:05Z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