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Project Report Translator Interpreter to be used in Australia Sydney</w:t>
      </w:r>
    </w:p>
    <w:p>
      <w:pPr>
        <w:pStyle w:val="BodyText"/>
      </w:pPr>
      <w:r>
        <w:t xml:space="preserve">This comprehensive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outlines the critical importance and implementation of professional</w:t>
      </w:r>
      <w:r>
        <w:t xml:space="preserve"> </w:t>
      </w:r>
      <w:r>
        <w:rPr>
          <w:bCs/>
          <w:b/>
        </w:rPr>
        <w:t xml:space="preserve">&lt;u&gt;Translator&lt;/u&gt;</w:t>
      </w:r>
      <w:r>
        <w:t xml:space="preserve">&lt;em&gt;&amp;amp;amp;amp;nsp&amp;n&lt;a href="https://en.wikipedia.org/wiki/Interpreter_(person)"&gt;&lt;br/&gt;&amp;nbsp;&amp;nsp&amp;nbsp;(person)"/&gt;- interpreter services within the dynamic and multicultural environment of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.</w:t>
      </w:r>
    </w:p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In an era of increasing global connectivity,</w:t>
      </w:r>
    </w:p>
    <w:p>
      <w:pPr>
        <w:pStyle w:val="BodyText"/>
      </w:pPr>
      <w:r>
        <w:t xml:space="preserve">&lt;u&gt;Translator&lt;/u&gt;&amp;amp;amp&amp;&amp;&lt;a href="https://en.wikipedia.org/wiki/Interpreter_(person)"&gt;</w:t>
      </w:r>
      <w:r>
        <w:t xml:space="preserve"> </w:t>
      </w:r>
      <w:r>
        <w:t xml:space="preserve"> </w:t>
      </w:r>
      <w:hyperlink r:id="rId20">
        <w:r>
          <w:rPr>
            <w:rStyle w:val="Hyperlink"/>
          </w:rPr>
          <w:t xml:space="preserve">interpreter (person)</w:t>
        </w:r>
      </w:hyperlink>
    </w:p>
    <w:bookmarkEnd w:id="21"/>
    <w:bookmarkStart w:id="22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rPr>
          <w:bCs/>
          <w:b/>
        </w:rPr>
        <w:t xml:space="preserve">Australia Sydney</w:t>
      </w:r>
      <w:r>
        <w:t xml:space="preserve">&amp;amp;amp&amp;&lt;a href="https://en.wikipedia.org/wiki/Sydney"&gt;Sydney&lt;/a&gt;, the capital of New South Wales, is renowned for its diversity. A significant portion of its population speaks a language other than English at home. This demographic reality creates an urgent demand for high-quality</w:t>
      </w:r>
    </w:p>
    <w:p>
      <w:pPr>
        <w:pStyle w:val="BodyText"/>
      </w:pPr>
      <w:r>
        <w:t xml:space="preserve">&lt;u&gt;Translator&lt;/u&gt;&amp;amp;amp&amp;&lt;a href="https://en.wikipedia.org/wiki/Interpreter_(person)"&gt; </w:t>
      </w:r>
      <w:hyperlink r:id="rId20">
        <w:r>
          <w:rPr>
            <w:rStyle w:val="Hyperlink"/>
          </w:rPr>
          <w:t xml:space="preserve">interpreter (person)</w:t>
        </w:r>
      </w:hyperlink>
    </w:p>
    <w:bookmarkEnd w:id="22"/>
    <w:bookmarkStart w:id="23" w:name="objectives"/>
    <w:p>
      <w:pPr>
        <w:pStyle w:val="Heading2"/>
      </w:pPr>
      <w:r>
        <w:t xml:space="preserve">3. Objectives</w:t>
      </w:r>
    </w:p>
    <w:p>
      <w:pPr>
        <w:pStyle w:val="FirstParagraph"/>
      </w:pPr>
      <w:r>
        <w:t xml:space="preserve">The primary objectives of this initiative are:</w:t>
      </w:r>
    </w:p>
    <w:p>
      <w:pPr>
        <w:pStyle w:val="BodyText"/>
      </w:pPr>
      <w:r>
        <w:t xml:space="preserve">To enhance accessibility to essential services for non-English speakers 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.</w:t>
      </w:r>
    </w:p>
    <w:p>
      <w:pPr>
        <w:pStyle w:val="BodyText"/>
      </w:pPr>
      <w:r>
        <w:t xml:space="preserve">To ensure compliance with local regulations regarding language assistance.</w:t>
      </w:r>
    </w:p>
    <w:p>
      <w:pPr>
        <w:pStyle w:val="BodyText"/>
      </w:pPr>
      <w:r>
        <w:t xml:space="preserve">To promote social inclusion and equity through effective communication facilitated by skilled</w:t>
      </w:r>
    </w:p>
    <w:p>
      <w:pPr>
        <w:pStyle w:val="BodyText"/>
      </w:pPr>
      <w:r>
        <w:t xml:space="preserve">&lt;u&gt;Translator&lt;/u&gt;&amp;amp;amp&amp;&lt;a href="https://en.wikipedia.org/wiki/Interpreter_(person)"&gt; </w:t>
      </w:r>
      <w:hyperlink r:id="rId20">
        <w:r>
          <w:rPr>
            <w:rStyle w:val="Hyperlink"/>
          </w:rPr>
          <w:t xml:space="preserve">interpreter (person)</w:t>
        </w:r>
      </w:hyperlink>
    </w:p>
    <w:bookmarkEnd w:id="23"/>
    <w:bookmarkStart w:id="24" w:name="methodology"/>
    <w:p>
      <w:pPr>
        <w:pStyle w:val="Heading2"/>
      </w:pPr>
      <w:r>
        <w:t xml:space="preserve">4. Methodology</w:t>
      </w:r>
    </w:p>
    <w:p>
      <w:pPr>
        <w:pStyle w:val="FirstParagraph"/>
      </w:pPr>
      <w:r>
        <w:t xml:space="preserve">The project employs a mixed-methods approach: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Stakeholder Engagement:</w:t>
      </w:r>
      <w:r>
        <w:t xml:space="preserve"> </w:t>
      </w:r>
      <w:r>
        <w:t xml:space="preserve">Consultation with community groups, government agencies, and healthcare providers 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  <w:r>
        <w:t xml:space="preserve">Needs Assessment:</w:t>
      </w:r>
    </w:p>
    <w:p>
      <w:pPr>
        <w:numPr>
          <w:ilvl w:val="0"/>
          <w:numId w:val="1000"/>
        </w:numPr>
        <w:pStyle w:val="Compact"/>
      </w:pPr>
      <w:r>
        <w:t xml:space="preserve"> &lt;li&gt;&lt;a href="#"&gt; &lt;/li&gt;&lt;/ul&gt;</w:t>
      </w:r>
    </w:p>
    <w:bookmarkEnd w:id="24"/>
    <w:bookmarkStart w:id="25" w:name="expected-outcomes"/>
    <w:p>
      <w:pPr>
        <w:pStyle w:val="Heading2"/>
      </w:pPr>
      <w:r>
        <w:t xml:space="preserve">5. Expected Outcomes</w:t>
      </w:r>
    </w:p>
    <w:p>
      <w:pPr>
        <w:pStyle w:val="FirstParagraph"/>
      </w:pPr>
      <w:r>
        <w:t xml:space="preserve">The successful implementation of this</w:t>
      </w:r>
    </w:p>
    <w:p>
      <w:pPr>
        <w:pStyle w:val="BodyText"/>
      </w:pPr>
      <w:r>
        <w:t xml:space="preserve">&lt;u&gt;Translator&lt;/u&gt;&amp;amp;amp&amp;&amp;</w:t>
      </w:r>
      <w:r>
        <w:rPr>
          <w:iCs/>
          <w:i/>
        </w:rPr>
        <w:t xml:space="preserve">(person)</w:t>
      </w:r>
      <w:hyperlink r:id="rId20">
        <w:r>
          <w:rPr>
            <w:rStyle w:val="Hyperlink"/>
          </w:rPr>
          <w:t xml:space="preserve">interpreter (person)</w:t>
        </w:r>
      </w:hyperlink>
    </w:p>
    <w:bookmarkEnd w:id="25"/>
    <w:bookmarkStart w:id="26" w:name="challenges-and-mitigation-strategies"/>
    <w:p>
      <w:pPr>
        <w:pStyle w:val="Heading2"/>
      </w:pPr>
      <w:r>
        <w:t xml:space="preserve">6. Challenges and Mitigation Strategies</w:t>
      </w:r>
    </w:p>
    <w:p>
      <w:pPr>
        <w:pStyle w:val="FirstParagraph"/>
      </w:pPr>
      <w:r>
        <w:t xml:space="preserve">A key challenge is finding qualified</w:t>
      </w:r>
    </w:p>
    <w:p>
      <w:pPr>
        <w:pStyle w:val="BodyText"/>
      </w:pPr>
      <w:r>
        <w:t xml:space="preserve">&lt;u&gt;Translator&lt;/u&gt;&amp;amp;amp&amp;&amp;</w:t>
      </w:r>
      <w:r>
        <w:rPr>
          <w:iCs/>
          <w:i/>
        </w:rPr>
        <w:t xml:space="preserve">(person)</w:t>
      </w:r>
      <w:hyperlink r:id="rId20">
        <w:r>
          <w:rPr>
            <w:rStyle w:val="Hyperlink"/>
          </w:rPr>
          <w:t xml:space="preserve">interpreter (person)</w:t>
        </w:r>
      </w:hyperlink>
    </w:p>
    <w:bookmarkEnd w:id="26"/>
    <w:bookmarkStart w:id="27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investing in robust</w:t>
      </w:r>
    </w:p>
    <w:p>
      <w:pPr>
        <w:pStyle w:val="BodyText"/>
      </w:pPr>
      <w:r>
        <w:t xml:space="preserve">&lt;u&gt;Translator&lt;/u&gt;&amp;amp;amp&amp;&amp;</w:t>
      </w:r>
      <w:r>
        <w:rPr>
          <w:iCs/>
          <w:i/>
        </w:rPr>
        <w:t xml:space="preserve">(person)</w:t>
      </w:r>
      <w:hyperlink r:id="rId20">
        <w:r>
          <w:rPr>
            <w:rStyle w:val="Hyperlink"/>
          </w:rPr>
          <w:t xml:space="preserve">interpreter (person)</w:t>
        </w:r>
      </w:hyperlink>
    </w:p>
    <w:bookmarkEnd w:id="27"/>
    <w:bookmarkStart w:id="28" w:name="recommendations"/>
    <w:p>
      <w:pPr>
        <w:pStyle w:val="Heading2"/>
      </w:pPr>
      <w:r>
        <w:t xml:space="preserve">8. Recommendations</w:t>
      </w:r>
    </w:p>
    <w:p>
      <w:pPr>
        <w:numPr>
          <w:ilvl w:val="0"/>
          <w:numId w:val="1002"/>
        </w:numPr>
        <w:pStyle w:val="Compact"/>
      </w:pPr>
      <w:r>
        <w:t xml:space="preserve">Prioritize funding for</w:t>
      </w:r>
    </w:p>
    <w:p>
      <w:pPr>
        <w:numPr>
          <w:ilvl w:val="0"/>
          <w:numId w:val="1000"/>
        </w:numPr>
        <w:pStyle w:val="Compact"/>
      </w:pPr>
      <w:r>
        <w:t xml:space="preserve">&lt;u&gt;Translator&lt;/u&gt;&amp;amp;amp&amp;&amp;</w:t>
      </w:r>
      <w:r>
        <w:rPr>
          <w:iCs/>
          <w:i/>
        </w:rPr>
        <w:t xml:space="preserve">(person)</w:t>
      </w:r>
      <w:hyperlink r:id="rId20">
        <w:r>
          <w:rPr>
            <w:rStyle w:val="Hyperlink"/>
          </w:rPr>
          <w:t xml:space="preserve">interpreter (person)</w:t>
        </w:r>
      </w:hyperlink>
    </w:p>
    <w:p>
      <w:pPr>
        <w:numPr>
          <w:ilvl w:val="0"/>
          <w:numId w:val="1002"/>
        </w:numPr>
        <w:pStyle w:val="Compact"/>
      </w:pPr>
      <w:r>
        <w:t xml:space="preserve">Implement comprehensive training programs tailored to the linguistic needs of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Foster partnerships between public and private sectors to expand service availability.</w:t>
      </w:r>
    </w:p>
    <w:p>
      <w:pPr>
        <w:pStyle w:val="FirstParagraph"/>
      </w:pPr>
      <w:r>
        <w:t xml:space="preserve">This report underscores the vital role of</w:t>
      </w:r>
    </w:p>
    <w:p>
      <w:pPr>
        <w:pStyle w:val="BodyText"/>
      </w:pPr>
      <w:r>
        <w:t xml:space="preserve">&lt;u&gt;Translator&lt;/u&gt;&amp;amp;amp&amp;&amp;</w:t>
      </w:r>
      <w:r>
        <w:rPr>
          <w:iCs/>
          <w:i/>
        </w:rPr>
        <w:t xml:space="preserve">(person)</w:t>
      </w:r>
      <w:hyperlink r:id="rId20">
        <w:r>
          <w:rPr>
            <w:rStyle w:val="Hyperlink"/>
          </w:rPr>
          <w:t xml:space="preserve">interpreter (person)</w:t>
        </w:r>
      </w:hyperlink>
    </w:p>
    <w:p>
      <w:pPr>
        <w:pStyle w:val="BodyText"/>
      </w:pPr>
      <w:r>
        <w:t xml:space="preserve">```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en.wikipedia.org/wiki/Interpreter_(person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en.wikipedia.org/wiki/Interpreter_(person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Translator Interpreter Services in Australia Sydney</dc:title>
  <dc:creator/>
  <dc:language>en</dc:language>
  <cp:keywords/>
  <dcterms:created xsi:type="dcterms:W3CDTF">2026-07-30T03:53:34Z</dcterms:created>
  <dcterms:modified xsi:type="dcterms:W3CDTF">2026-07-30T03:53:34Z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