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6df122f8c2ba97ae4e4ba9107194604095cf8b8"/>
    <w:p>
      <w:pPr>
        <w:pStyle w:val="Heading1"/>
      </w:pPr>
      <w:r>
        <w:t xml:space="preserve">Project Report: Implementation of Advanced Translation and Interpreter Services in China Guangzhou</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Project Management Office</w:t>
      </w:r>
      <w:r>
        <w:br/>
      </w:r>
      <w:r>
        <w:rPr>
          <w:bCs/>
          <w:b/>
        </w:rPr>
        <w:t xml:space="preserve">Subject:</w:t>
      </w:r>
      <w:r>
        <w:t xml:space="preserve"> </w:t>
      </w:r>
      <w:r>
        <w:t xml:space="preserve">Strategic Deployment of Translator Interpreter Solutions in the Guangzhou Metropolitan Area</w:t>
      </w:r>
    </w:p>
    <w:p>
      <w:pPr>
        <w:pStyle w:val="BodyText"/>
      </w:pPr>
      <w:r>
        <w:br/>
      </w:r>
    </w:p>
    <w:bookmarkEnd w:id="20"/>
    <w:bookmarkStart w:id="21" w:name="the-report-executive-summary"/>
    <w:p>
      <w:pPr>
        <w:pStyle w:val="Heading1"/>
      </w:pPr>
      <w:r>
        <w:t xml:space="preserve">The Report: Executive Summary</w:t>
      </w:r>
    </w:p>
    <w:p>
      <w:pPr>
        <w:pStyle w:val="FirstParagraph"/>
      </w:pPr>
      <w:r>
        <w:br/>
      </w:r>
      <w:r>
        <w:t xml:space="preserve">This</w:t>
      </w:r>
      <w:r>
        <w:t xml:space="preserve"> </w:t>
      </w:r>
      <w:r>
        <w:t xml:space="preserve">Project Report</w:t>
      </w:r>
      <w:r>
        <w:t xml:space="preserve"> </w:t>
      </w:r>
      <w:r>
        <w:t xml:space="preserve">details the comprehensive strategy, operational framework, and anticipated outcomes of deploying advanced translation and interpretation services within the bustling commercial hub of</w:t>
      </w:r>
      <w:r>
        <w:t xml:space="preserve"> </w:t>
      </w:r>
      <w:r>
        <w:t xml:space="preserve">China Guangzhou</w:t>
      </w:r>
      <w:r>
        <w:t xml:space="preserve">. As a critical node in international trade and diplomatic relations, Guangzhou requires robust linguistic infrastructure to facilitate seamless communication between local stakeholders and global partners. This document outlines the necessity for professional translator interpreter integration into business, legal, and healthcare sectors across</w:t>
      </w:r>
      <w:r>
        <w:t xml:space="preserve"> </w:t>
      </w:r>
      <w:r>
        <w:t xml:space="preserve">China Guangzhou</w:t>
      </w:r>
      <w:r>
        <w:t xml:space="preserve">, ensuring that language barriers do not impede economic growth or social cohesion.</w:t>
      </w:r>
      <w:r>
        <w:br/>
      </w:r>
      <w:r>
        <w:br/>
      </w:r>
    </w:p>
    <w:bookmarkEnd w:id="21"/>
    <w:bookmarkStart w:id="22" w:name="Xf88e70530f86c85ec985fe250586f9f717ba17b"/>
    <w:p>
      <w:pPr>
        <w:pStyle w:val="Heading1"/>
      </w:pPr>
      <w:r>
        <w:t xml:space="preserve">Translator Interpreter: Operational Definition and Scope</w:t>
      </w:r>
    </w:p>
    <w:p>
      <w:pPr>
        <w:pStyle w:val="FirstParagraph"/>
      </w:pPr>
      <w:r>
        <w:br/>
      </w:r>
      <w:r>
        <w:t xml:space="preserve">In the context of this initiative, the term "translator interpreter" encompasses a dual capability. It refers to both written translation of documents (contracts, technical manuals, legal briefs) and simultaneous or consecutive interpretation during live interactions (meetings, court proceedings, medical consultations). The core objective is to ensure precision in terminology specific to international trade and local</w:t>
      </w:r>
      <w:r>
        <w:t xml:space="preserve"> </w:t>
      </w:r>
      <w:r>
        <w:t xml:space="preserve">China Guangzhou</w:t>
      </w:r>
      <w:r>
        <w:t xml:space="preserve"> </w:t>
      </w:r>
      <w:r>
        <w:t xml:space="preserve">regulations.</w:t>
      </w:r>
      <w:r>
        <w:br/>
      </w:r>
      <w:r>
        <w:br/>
      </w:r>
      <w:r>
        <w:t xml:space="preserve">The scope of the translator interpreter services includes:</w:t>
      </w:r>
      <w:r>
        <w:br/>
      </w:r>
    </w:p>
    <w:p>
      <w:pPr>
        <w:numPr>
          <w:ilvl w:val="0"/>
          <w:numId w:val="1001"/>
        </w:numPr>
        <w:pStyle w:val="Compact"/>
      </w:pPr>
      <w:r>
        <w:rPr>
          <w:bCs/>
          <w:b/>
        </w:rPr>
        <w:t xml:space="preserve">Cultural Adaptation:</w:t>
      </w:r>
      <w:r>
        <w:t xml:space="preserve"> </w:t>
      </w:r>
      <w:r>
        <w:t xml:space="preserve">Beyond literal translation, the interpreter must understand cultural nuances prevalent in Guangdong province to prevent diplomatic or commercial faux pas.</w:t>
      </w:r>
    </w:p>
    <w:p>
      <w:pPr>
        <w:numPr>
          <w:ilvl w:val="0"/>
          <w:numId w:val="1001"/>
        </w:numPr>
        <w:pStyle w:val="Compact"/>
      </w:pPr>
      <w:r>
        <w:rPr>
          <w:iCs/>
          <w:i/>
        </w:rPr>
        <w:t xml:space="preserve">Tech-Savvy Integration:</w:t>
      </w:r>
      <w:r>
        <w:t xml:space="preserve"> </w:t>
      </w:r>
      <w:r>
        <w:t xml:space="preserve">Utilizing AI-assisted tools for initial drafts while maintaining human oversight for final verification is a key component of our translator interpreter methodology.</w:t>
      </w:r>
    </w:p>
    <w:p>
      <w:pPr>
        <w:pStyle w:val="FirstParagraph"/>
      </w:pPr>
      <w:r>
        <w:br/>
      </w:r>
    </w:p>
    <w:bookmarkEnd w:id="22"/>
    <w:bookmarkStart w:id="23" w:name="the-context-why-china-guangzhou"/>
    <w:p>
      <w:pPr>
        <w:pStyle w:val="Heading1"/>
      </w:pPr>
      <w:r>
        <w:t xml:space="preserve">The Context: Why China Guangzhou?</w:t>
      </w:r>
    </w:p>
    <w:p>
      <w:pPr>
        <w:pStyle w:val="FirstParagraph"/>
      </w:pPr>
      <w:r>
        <w:br/>
      </w:r>
      <w:r>
        <w:t xml:space="preserve">China Guangzhou</w:t>
      </w:r>
      <w:r>
        <w:t xml:space="preserve"> </w:t>
      </w:r>
      <w:r>
        <w:t xml:space="preserve">stands as one of the most vibrant cities in Southern China. Host to the Canton Fair (China Import and Export Fair), it is a global gateway for commerce. However, this influx of international business presents significant linguistic challenges.</w:t>
      </w:r>
      <w:r>
        <w:br/>
      </w:r>
      <w:r>
        <w:br/>
      </w:r>
      <w:r>
        <w:t xml:space="preserve">1.</w:t>
      </w:r>
      <w:r>
        <w:t xml:space="preserve"> </w:t>
      </w:r>
      <w:r>
        <w:rPr>
          <w:bCs/>
          <w:b/>
        </w:rPr>
        <w:t xml:space="preserve">Economic Imperatives:</w:t>
      </w:r>
      <w:r>
        <w:t xml:space="preserve"> </w:t>
      </w:r>
      <w:r>
        <w:t xml:space="preserve">Foreign entities operating in</w:t>
      </w:r>
      <w:r>
        <w:t xml:space="preserve"> </w:t>
      </w:r>
      <w:r>
        <w:t xml:space="preserve">China Guangzhou</w:t>
      </w:r>
      <w:r>
        <w:t xml:space="preserve"> </w:t>
      </w:r>
      <w:r>
        <w:t xml:space="preserve">face complex regulatory environments. Accurate translation of compliance documents is mandatory to avoid legal penalties.</w:t>
      </w:r>
      <w:r>
        <w:br/>
      </w:r>
      <w:r>
        <w:t xml:space="preserve">2.</w:t>
      </w:r>
      <w:r>
        <w:t xml:space="preserve"> </w:t>
      </w:r>
      <w:r>
        <w:rPr>
          <w:bCs/>
          <w:b/>
        </w:rPr>
        <w:t xml:space="preserve">Diplomatic Relations:</w:t>
      </w:r>
      <w:r>
        <w:t xml:space="preserve"> </w:t>
      </w:r>
      <w:r>
        <w:t xml:space="preserve">As an international city, Guangzhou hosts numerous consulates and trade offices. The translator interpreter plays a vital role in facilitating diplomatic discourse.</w:t>
      </w:r>
      <w:r>
        <w:br/>
      </w:r>
      <w:r>
        <w:t xml:space="preserve">3.</w:t>
      </w:r>
      <w:r>
        <w:t xml:space="preserve"> </w:t>
      </w:r>
      <w:r>
        <w:rPr>
          <w:bCs/>
          <w:b/>
        </w:rPr>
        <w:t xml:space="preserve">Healthcare and Tourism:</w:t>
      </w:r>
      <w:r>
        <w:t xml:space="preserve"> </w:t>
      </w:r>
      <w:r>
        <w:t xml:space="preserve">With millions of visitors annually, the need for medical interpretation services in Guangzhou’s hospitals is critical for patient safety and satisfaction.</w:t>
      </w:r>
      <w:r>
        <w:br/>
      </w:r>
      <w:r>
        <w:br/>
      </w:r>
    </w:p>
    <w:bookmarkEnd w:id="23"/>
    <w:bookmarkStart w:id="24" w:name="X52a97aa1526e8a35fb4ccdf8f98f79326f64265"/>
    <w:p>
      <w:pPr>
        <w:pStyle w:val="Heading1"/>
      </w:pPr>
      <w:r>
        <w:t xml:space="preserve">The Report: Methodology and Implementation Strategy</w:t>
      </w:r>
    </w:p>
    <w:p>
      <w:pPr>
        <w:pStyle w:val="FirstParagraph"/>
      </w:pPr>
      <w:r>
        <w:br/>
      </w:r>
      <w:r>
        <w:t xml:space="preserve">This</w:t>
      </w:r>
      <w:r>
        <w:t xml:space="preserve"> </w:t>
      </w:r>
      <w:r>
        <w:t xml:space="preserve">Project Report</w:t>
      </w:r>
      <w:r>
        <w:t xml:space="preserve"> </w:t>
      </w:r>
      <w:r>
        <w:t xml:space="preserve">adopts a phased approach to integrating translator interpreter services across key sectors in</w:t>
      </w:r>
      <w:r>
        <w:t xml:space="preserve"> </w:t>
      </w:r>
      <w:r>
        <w:t xml:space="preserve">China Guangzhou</w:t>
      </w:r>
      <w:r>
        <w:t xml:space="preserve">.</w:t>
      </w:r>
      <w:r>
        <w:br/>
      </w:r>
      <w:r>
        <w:br/>
      </w:r>
      <w:r>
        <w:rPr>
          <w:bCs/>
          <w:b/>
        </w:rPr>
        <w:t xml:space="preserve">Phase 1: Assessment and Training</w:t>
      </w:r>
      <w:r>
        <w:br/>
      </w:r>
      <w:r>
        <w:br/>
      </w:r>
      <w:r>
        <w:t xml:space="preserve">We have conducted a needs analysis identifying gaps in current linguistic services. Specialized training modules for translator interpreters focusing on Cantonese-Mandarin-English tri-lingual proficiency will be implemented. Emphasis is placed on terminology related to logistics, finance, and technology.</w:t>
      </w:r>
      <w:r>
        <w:br/>
      </w:r>
      <w:r>
        <w:br/>
      </w:r>
      <w:r>
        <w:rPr>
          <w:bCs/>
          <w:b/>
        </w:rPr>
        <w:t xml:space="preserve">Phase 2: Technology Infrastructure</w:t>
      </w:r>
      <w:r>
        <w:br/>
      </w:r>
      <w:r>
        <w:br/>
      </w:r>
      <w:r>
        <w:t xml:space="preserve">A centralized platform has been developed to connect clients in</w:t>
      </w:r>
      <w:r>
        <w:t xml:space="preserve"> </w:t>
      </w:r>
      <w:r>
        <w:t xml:space="preserve">China Guangzhou</w:t>
      </w:r>
      <w:r>
        <w:t xml:space="preserve"> </w:t>
      </w:r>
      <w:r>
        <w:t xml:space="preserve">with vetted translator interpreters. This digital hub ensures real-time availability for urgent interpretation needs, such as emergency medical or legal situations.</w:t>
      </w:r>
      <w:r>
        <w:br/>
      </w:r>
      <w:r>
        <w:br/>
      </w:r>
      <w:r>
        <w:rPr>
          <w:bCs/>
          <w:b/>
        </w:rPr>
        <w:t xml:space="preserve">Phase 3: Pilot Programs</w:t>
      </w:r>
      <w:r>
        <w:br/>
      </w:r>
      <w:r>
        <w:br/>
      </w:r>
      <w:r>
        <w:t xml:space="preserve">Pilot programs are currently underway in three major hospitals and the Canton Fair complex. These pilots test the efficiency and accuracy of the translator interpreter team under high-pressure scenarios.</w:t>
      </w:r>
      <w:r>
        <w:br/>
      </w:r>
      <w:r>
        <w:br/>
      </w:r>
    </w:p>
    <w:bookmarkEnd w:id="24"/>
    <w:bookmarkStart w:id="25" w:name="the-report-challenges-and-mitigation"/>
    <w:p>
      <w:pPr>
        <w:pStyle w:val="Heading1"/>
      </w:pPr>
      <w:r>
        <w:t xml:space="preserve">The Report: Challenges and Mitigation</w:t>
      </w:r>
    </w:p>
    <w:p>
      <w:pPr>
        <w:pStyle w:val="FirstParagraph"/>
      </w:pPr>
      <w:r>
        <w:br/>
      </w:r>
      <w:r>
        <w:t xml:space="preserve">Despite rigorous planning, several challenges exist:</w:t>
      </w:r>
      <w:r>
        <w:br/>
      </w:r>
      <w:r>
        <w:br/>
      </w:r>
      <w:r>
        <w:rPr>
          <w:bCs/>
          <w:b/>
        </w:rPr>
        <w:t xml:space="preserve">Language Dialects:</w:t>
      </w:r>
      <w:r>
        <w:t xml:space="preserve"> </w:t>
      </w:r>
      <w:r>
        <w:t xml:space="preserve">While Mandarin is standard, Cantonese is widely spoken locally. Our translator interpreter staff must be proficient in both to effectively serve local residents and international visitors.</w:t>
      </w:r>
      <w:r>
        <w:br/>
      </w:r>
      <w:r>
        <w:rPr>
          <w:bCs/>
          <w:b/>
        </w:rPr>
        <w:t xml:space="preserve">Turnaround Time:</w:t>
      </w:r>
      <w:r>
        <w:t xml:space="preserve"> </w:t>
      </w:r>
      <w:r>
        <w:t xml:space="preserve">The demand for instant translation during fast-paced trade negotiations in Guangzhou requires rapid response mechanisms. We are addressing this by expanding our remote interpretation capabilities.</w:t>
      </w:r>
      <w:r>
        <w:br/>
      </w:r>
    </w:p>
    <w:bookmarkEnd w:id="25"/>
    <w:bookmarkStart w:id="26" w:name="the-report-conclusion"/>
    <w:p>
      <w:pPr>
        <w:pStyle w:val="Heading1"/>
      </w:pPr>
      <w:r>
        <w:t xml:space="preserve">The Report: Conclusion</w:t>
      </w:r>
    </w:p>
    <w:p>
      <w:pPr>
        <w:pStyle w:val="FirstParagraph"/>
      </w:pPr>
      <w:r>
        <w:br/>
      </w:r>
      <w:r>
        <w:t xml:space="preserve">In conclusion, the successful deployment of translator interpreter services is not merely a logistical improvement but a strategic necessity for</w:t>
      </w:r>
      <w:r>
        <w:t xml:space="preserve"> </w:t>
      </w:r>
      <w:r>
        <w:t xml:space="preserve">China Guangzhou</w:t>
      </w:r>
      <w:r>
        <w:t xml:space="preserve">. By enhancing linguistic accessibility, we support economic expansion and foster positive international relations. This</w:t>
      </w:r>
      <w:r>
        <w:t xml:space="preserve"> </w:t>
      </w:r>
      <w:r>
        <w:t xml:space="preserve">Project Report serves as a testament to our commitment to excellence in communication. We recommend full-scale rollout following the completion of the current pilot phases.</w:t>
      </w:r>
      <w:r>
        <w:br/>
      </w:r>
      <w:r>
        <w:br/>
      </w:r>
      <w:r>
        <w:rPr>
          <w:bCs/>
          <w:b/>
        </w:rPr>
        <w:t xml:space="preserve">Prepared by:</w:t>
      </w:r>
      <w:r>
        <w:br/>
      </w:r>
      <w:r>
        <w:t xml:space="preserve">Project Management Team</w:t>
      </w:r>
      <w:r>
        <w:br/>
      </w:r>
      <w:r>
        <w:t xml:space="preserve">Guangzhou Linguistic Solutions Inc.</w:t>
      </w:r>
      <w:r>
        <w:br/>
      </w:r>
    </w:p>
    <w:p>
      <w:pPr>
        <w:pStyle w:val="BodyText"/>
      </w:pPr>
      <w:r>
        <w:rPr>
          <w:iCs/>
          <w:i/>
        </w:rPr>
        <w:t xml:space="preserve">This document confirms that all translator interpreter protocols are aligned with</w:t>
      </w:r>
      <w:r>
        <w:rPr>
          <w:iCs/>
          <w:i/>
        </w:rPr>
        <w:t xml:space="preserve"> </w:t>
      </w:r>
      <w:r>
        <w:rPr>
          <w:iCs/>
          <w:i/>
        </w:rPr>
        <w:t xml:space="preserve">China Guangzhou</w:t>
      </w:r>
      <w:r>
        <w:rPr>
          <w:iCs/>
          <w:i/>
        </w:rPr>
        <w:t xml:space="preserve">'s regulatory standards and international best practices.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Implementation in China Guangzhou</dc:title>
  <dc:creator/>
  <dc:language>en</dc:language>
  <cp:keywords/>
  <dcterms:created xsi:type="dcterms:W3CDTF">2026-07-30T01:25:06Z</dcterms:created>
  <dcterms:modified xsi:type="dcterms:W3CDTF">2026-07-30T01:25:06Z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