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Colombia</w:t>
      </w:r>
      <w:r>
        <w:t xml:space="preserve"> </w:t>
      </w:r>
      <w:r>
        <w:t xml:space="preserve">Medellín</w:t>
      </w:r>
    </w:p>
    <w:bookmarkStart w:id="31" w:name="X50bfcc88aedc3411014fbd17c2cdf6e56c1ed8f"/>
    <w:p>
      <w:pPr>
        <w:pStyle w:val="Heading1"/>
      </w:pPr>
      <w:r>
        <w:t xml:space="preserve">Project Report: Implementation of Translator Interpreter Services in Colombia Medellín</w:t>
      </w:r>
    </w:p>
    <w:bookmarkStart w:id="20" w:name="executive-summary"/>
    <w:p>
      <w:pPr>
        <w:pStyle w:val="Heading2"/>
      </w:pPr>
      <w:r>
        <w:t xml:space="preserve">Executive Summary</w:t>
      </w:r>
    </w:p>
    <w:p>
      <w:pPr>
        <w:pStyle w:val="FirstParagraph"/>
      </w:pPr>
      <w:r>
        <w:t xml:space="preserve">This report outlines the strategic planning, operational framework, and anticipated impact of deploying a comprehensive Translator Interpreter service within the urban landscape of Colombia Medellín. As Medellín continues to solidify its position as a premier hub for technology, tourism, and international business in Latin America, the demand for precise linguistic bridge services has escalated significantly. The primary objective of this project is to establish a reliable, culturally competent interpretation infrastructure that serves both private entities and public institutions within Colombia Medellín.</w:t>
      </w:r>
    </w:p>
    <w:p>
      <w:pPr>
        <w:pStyle w:val="BodyText"/>
      </w:pPr>
      <w:r>
        <w:t xml:space="preserve">The integration of professional Translator Interpreter services addresses critical gaps in accessibility, legal compliance, and commercial efficiency. By focusing on the specific socio-linguistic nuances of the Antioquia region while maintaining global standards for international communication, this initiative aims to enhance the quality of life for residents and improve the competitiveness of local businesses operating within Colombia Medellín.</w:t>
      </w:r>
    </w:p>
    <w:bookmarkEnd w:id="20"/>
    <w:bookmarkStart w:id="21" w:name="project-background-and-context"/>
    <w:p>
      <w:pPr>
        <w:pStyle w:val="Heading2"/>
      </w:pPr>
      <w:r>
        <w:t xml:space="preserve">Project Background and Context</w:t>
      </w:r>
    </w:p>
    <w:p>
      <w:pPr>
        <w:pStyle w:val="FirstParagraph"/>
      </w:pPr>
      <w:r>
        <w:t xml:space="preserve">The city of Colombia Medellín has undergone a remarkable transformation over the last two decades. Once known primarily for its historical challenges, it is now celebrated globally as a model of urban innovation and social progress. This rebranding has attracted substantial foreign direct investment, an influx of digital nomads, and record-breaking tourism numbers. Consequently, the linguistic landscape of Colombia Medellín has become increasingly diverse.</w:t>
      </w:r>
    </w:p>
    <w:p>
      <w:pPr>
        <w:pStyle w:val="BodyText"/>
      </w:pPr>
      <w:r>
        <w:t xml:space="preserve">However, this growth has exposed a significant bottleneck: the lack of standardized professional interpretation services tailored to the specific needs of this market. While general translation tools are abundant, high-stakes situations—such as legal proceedings, medical emergencies in hospitals serving international patients, and technical negotiations between multinational corporations and local suppliers in Colombia Medellín—require human expertise. Current ad-hoc solutions are often insufficient, leading to miscommunication risks that can compromise safety and legal integrity.</w:t>
      </w:r>
    </w:p>
    <w:bookmarkEnd w:id="21"/>
    <w:bookmarkStart w:id="22" w:name="X60170f2910ce19048c7d71bc960b98522f0b2c1"/>
    <w:p>
      <w:pPr>
        <w:pStyle w:val="Heading2"/>
      </w:pPr>
      <w:r>
        <w:t xml:space="preserve">Objectives of the Translator Interpreter Initiative</w:t>
      </w:r>
    </w:p>
    <w:p>
      <w:pPr>
        <w:pStyle w:val="FirstParagraph"/>
      </w:pPr>
      <w:r>
        <w:t xml:space="preserve">The core mission of this project is to professionalize and expand access to Translator Interpreter services in Colombia Medellín. The specific objectives are as follows:</w:t>
      </w:r>
    </w:p>
    <w:p>
      <w:pPr>
        <w:numPr>
          <w:ilvl w:val="0"/>
          <w:numId w:val="1001"/>
        </w:numPr>
        <w:pStyle w:val="Compact"/>
      </w:pPr>
      <w:r>
        <w:rPr>
          <w:bCs/>
          <w:b/>
        </w:rPr>
        <w:t xml:space="preserve">Cultural Localization:</w:t>
      </w:r>
      <w:r>
        <w:t xml:space="preserve"> </w:t>
      </w:r>
      <w:r>
        <w:t xml:space="preserve">To ensure that interpretation goes beyond literal translation, capturing the idiomatic expressions and cultural nuances essential for effective communication in Colombia Medellín.</w:t>
      </w:r>
    </w:p>
    <w:p>
      <w:pPr>
        <w:numPr>
          <w:ilvl w:val="0"/>
          <w:numId w:val="1001"/>
        </w:numPr>
        <w:pStyle w:val="Compact"/>
      </w:pPr>
      <w:r>
        <w:rPr>
          <w:bCs/>
          <w:b/>
        </w:rPr>
        <w:t xml:space="preserve">Sector-Specific Expertise:</w:t>
      </w:r>
    </w:p>
    <w:p>
      <w:pPr>
        <w:numPr>
          <w:ilvl w:val="0"/>
          <w:numId w:val="1001"/>
        </w:numPr>
        <w:pStyle w:val="Compact"/>
      </w:pPr>
      <w:r>
        <w:t xml:space="preserve">Rapid Response Infrastructure:: To implement an on-demand service model that guarantees the availability of qualified Translator Interpreter professionals within thirty minutes in downtown Colombia Medellín and within two hours for the greater metropolitan area.</w:t>
      </w:r>
    </w:p>
    <w:p>
      <w:pPr>
        <w:numPr>
          <w:ilvl w:val="0"/>
          <w:numId w:val="1001"/>
        </w:numPr>
        <w:pStyle w:val="Compact"/>
      </w:pPr>
      <w:r>
        <w:rPr>
          <w:bCs/>
          <w:b/>
        </w:rPr>
        <w:t xml:space="preserve">Digital Integration:</w:t>
      </w:r>
      <w:r>
        <w:t xml:space="preserve">To leverage technology for remote interpretation services, ensuring that clients in rural areas surrounding Colombia Medellín can access high-quality linguistic support.</w:t>
      </w:r>
    </w:p>
    <w:bookmarkEnd w:id="22"/>
    <w:bookmarkStart w:id="26" w:name="methodology-and-operational-strategy"/>
    <w:p>
      <w:pPr>
        <w:pStyle w:val="Heading2"/>
      </w:pPr>
      <w:r>
        <w:t xml:space="preserve">Methodology and Operational Strategy</w:t>
      </w:r>
    </w:p>
    <w:p>
      <w:pPr>
        <w:pStyle w:val="FirstParagraph"/>
      </w:pPr>
      <w:r>
        <w:t xml:space="preserve">The deployment of the Translator Interpreter service follows a phased approach designed to minimize risk and maximize community impact.</w:t>
      </w:r>
    </w:p>
    <w:bookmarkStart w:id="23" w:name="phase-1-recruitment-and-certification"/>
    <w:p>
      <w:pPr>
        <w:pStyle w:val="Heading3"/>
      </w:pPr>
      <w:r>
        <w:t xml:space="preserve">Phase 1: Recruitment and Certification</w:t>
      </w:r>
    </w:p>
    <w:p>
      <w:pPr>
        <w:pStyle w:val="FirstParagraph"/>
      </w:pPr>
      <w:r>
        <w:t xml:space="preserve">We will partner with local universities in Colombia Medellín, such as the Universidad de Antioquia, to recruit linguistics graduates. All candidates must undergo rigorous background checks and pass standardized proficiency tests in English, Spanish (Antioquian dialect), and emerging languages relevant to tourism, such as Mandarin and Portuguese. Certification will adhere strictly to international standards set by bodies like the American Translators Association.</w:t>
      </w:r>
    </w:p>
    <w:bookmarkEnd w:id="23"/>
    <w:bookmarkStart w:id="24" w:name="phase-2-technology-development"/>
    <w:p>
      <w:pPr>
        <w:pStyle w:val="Heading3"/>
      </w:pPr>
      <w:r>
        <w:t xml:space="preserve">Phase 2: Technology Development</w:t>
      </w:r>
    </w:p>
    <w:p>
      <w:pPr>
        <w:pStyle w:val="FirstParagraph"/>
      </w:pPr>
      <w:r>
        <w:t xml:space="preserve">A proprietary mobile application will be developed for clients in Colombia Medellín. This platform will feature real-time booking, secure video conferencing for remote interpretation, and a directory of certified professionals. The app will also include AI-assisted pre-translation tools to assist human Translator Interpreter services during low-stakes interactions.</w:t>
      </w:r>
    </w:p>
    <w:bookmarkEnd w:id="24"/>
    <w:bookmarkStart w:id="25" w:name="phase-3-pilot-program"/>
    <w:p>
      <w:pPr>
        <w:pStyle w:val="Heading3"/>
      </w:pPr>
      <w:r>
        <w:t xml:space="preserve">Phase 3: Pilot Program</w:t>
      </w:r>
    </w:p>
    <w:p>
      <w:pPr>
        <w:pStyle w:val="FirstParagraph"/>
      </w:pPr>
      <w:r>
        <w:t xml:space="preserve">The initial rollout will focus on the Hospital Pablo Tobón Uribe and the Metropolitan Court of Medellín. These pilot sites will allow us to refine our protocols for medical and legal interpretation, ensuring that confidentiality and accuracy meet the highest ethical standards in Colombia Medellín.</w:t>
      </w:r>
    </w:p>
    <w:bookmarkEnd w:id="25"/>
    <w:bookmarkEnd w:id="26"/>
    <w:bookmarkStart w:id="27" w:name="X53f2a939de2273413531b2504bd7ae10f0977e7"/>
    <w:p>
      <w:pPr>
        <w:pStyle w:val="Heading2"/>
      </w:pPr>
      <w:r>
        <w:t xml:space="preserve">Market Analysis: The Need in Colombia Medellín</w:t>
      </w:r>
    </w:p>
    <w:p>
      <w:pPr>
        <w:pStyle w:val="FirstParagraph"/>
      </w:pPr>
      <w:r>
        <w:t xml:space="preserve">The economic potential of providing specialized Translator Interpreter services in this region is substantial. With the rise of "Smart Cities" initiatives, international companies are setting up regional headquarters in Colombia Medellín. These corporations require constant communication between expatriate management and local staff.</w:t>
      </w:r>
    </w:p>
    <w:p>
      <w:pPr>
        <w:pStyle w:val="BodyText"/>
      </w:pPr>
      <w:r>
        <w:t xml:space="preserve">Furthermore, the tourism sector in Colombia Medellín benefits greatly from accurate interpretation. Tourists often struggle with navigating complex administrative processes, such as visa extensions or property purchases. By offering professional Translator Interpreter services, we not only assist tourists but also facilitate smoother transactions for local real estate agents and government offices.</w:t>
      </w:r>
    </w:p>
    <w:bookmarkEnd w:id="27"/>
    <w:bookmarkStart w:id="28" w:name="risk-management"/>
    <w:p>
      <w:pPr>
        <w:pStyle w:val="Heading2"/>
      </w:pPr>
      <w:r>
        <w:t xml:space="preserve">Risk Management</w:t>
      </w:r>
    </w:p>
    <w:p>
      <w:pPr>
        <w:pStyle w:val="FirstParagraph"/>
      </w:pPr>
      <w:r>
        <w:rPr>
          <w:bCs/>
          <w:b/>
        </w:rPr>
        <w:t xml:space="preserve">Data Security:</w:t>
      </w:r>
      <w:r>
        <w:t xml:space="preserve"> </w:t>
      </w:r>
      <w:r>
        <w:t xml:space="preserve">Given the sensitive nature of medical and legal information handled by our Translator Interpreter services, we will implement end-to-end encryption for all digital communications. Strict Non-Disclosure Agreements (NDAs) will be enforced for all personnel.</w:t>
      </w:r>
    </w:p>
    <w:p>
      <w:pPr>
        <w:pStyle w:val="BodyText"/>
      </w:pPr>
      <w:r>
        <w:rPr>
          <w:bCs/>
          <w:b/>
        </w:rPr>
        <w:t xml:space="preserve">Cultural Missteps:</w:t>
      </w:r>
      <w:r>
        <w:t xml:space="preserve"> </w:t>
      </w:r>
      <w:r>
        <w:t xml:space="preserve">To mitigate the risk of cultural insensitivity, our training program in Colombia Medellín includes extensive modules on local customs, business etiquette, and historical context. This ensures that our interpreters act not just as language converters but as cultural liaisons.</w:t>
      </w:r>
    </w:p>
    <w:bookmarkEnd w:id="28"/>
    <w:bookmarkStart w:id="29" w:name="financial-projections-and-sustainability"/>
    <w:p>
      <w:pPr>
        <w:pStyle w:val="Heading2"/>
      </w:pPr>
      <w:r>
        <w:t xml:space="preserve">Financial Projections and Sustainability</w:t>
      </w:r>
    </w:p>
    <w:p>
      <w:pPr>
        <w:pStyle w:val="FirstParagraph"/>
      </w:pPr>
      <w:r>
        <w:t xml:space="preserve">The financial model relies on a hybrid revenue structure: B2B contracts with hospitals, law firms, and corporations in Colombia Medellín, and B2C fees for individual tourists or expatriates. Initial capital is required for technology development and marketing. We project break-even within eighteen months of full operation.</w:t>
      </w:r>
    </w:p>
    <w:p>
      <w:pPr>
        <w:pStyle w:val="BodyText"/>
      </w:pPr>
      <w:r>
        <w:t xml:space="preserve">Sustainability is addressed through a "Community Impact Fund," where 5% of profits are reinvested into free interpretation services for non-governmental organizations working with vulnerable populations in Colombia Medellín. This ensures social license to operate and strengthens the brand's reputation as an ethical corporate citizen.</w:t>
      </w:r>
    </w:p>
    <w:bookmarkEnd w:id="29"/>
    <w:bookmarkStart w:id="30" w:name="conclusion"/>
    <w:p>
      <w:pPr>
        <w:pStyle w:val="Heading2"/>
      </w:pPr>
      <w:r>
        <w:t xml:space="preserve">Conclusion</w:t>
      </w:r>
    </w:p>
    <w:p>
      <w:pPr>
        <w:pStyle w:val="FirstParagraph"/>
      </w:pPr>
      <w:r>
        <w:t xml:space="preserve">The implementation of a robust Translator Interpreter service is not merely a commercial venture; it is a critical infrastructure update for the modernizing city of Colombia Medellín. By facilitating clear, accurate, and culturally aware communication, this project will unlock new opportunities for economic growth while enhancing social inclusion.</w:t>
      </w:r>
    </w:p>
    <w:p>
      <w:pPr>
        <w:pStyle w:val="BodyText"/>
      </w:pPr>
      <w:r>
        <w:t xml:space="preserve">We recommend immediate approval to proceed with Phase 1. The synergy between technological innovation and human linguistic expertise offers a unique value proposition that is urgently needed in the market of Colombia Medellín. This project stands as a testament to our commitment to fostering connectivity, understanding, and progress in one of Latin America’s most dynamic cities.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Translator Interpreter Services in Colombia Medellín</dc:title>
  <dc:creator/>
  <cp:keywords/>
  <dcterms:created xsi:type="dcterms:W3CDTF">2026-07-30T07:56:28Z</dcterms:created>
  <dcterms:modified xsi:type="dcterms:W3CDTF">2026-07-30T07:56:28Z</dcterms:modified>
</cp:coreProperties>
</file>

<file path=docProps/custom.xml><?xml version="1.0" encoding="utf-8"?>
<Properties xmlns="http://schemas.openxmlformats.org/officeDocument/2006/custom-properties" xmlns:vt="http://schemas.openxmlformats.org/officeDocument/2006/docPropsVTypes"/>
</file>