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6e260241fc293d1dd860f4c18616f636559e165"/>
    <w:p>
      <w:pPr>
        <w:pStyle w:val="Heading1"/>
      </w:pPr>
      <w:r>
        <w:t xml:space="preserve">Project Report: Strategic Implementation of Translator Interpreter Services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Ministry of Foreign Affairs Representatives</w:t>
      </w:r>
      <w:r>
        <w:br/>
      </w:r>
    </w:p>
    <w:p>
      <w:pPr>
        <w:pStyle w:val="BodyText"/>
      </w:pPr>
      <w:r>
        <w:t xml:space="preserve">From:</w:t>
      </w:r>
    </w:p>
    <w:bookmarkEnd w:id="20"/>
    <w:bookmarkStart w:id="21" w:name="executive-summary"/>
    <w:p>
      <w:pPr>
        <w:pStyle w:val="Heading2"/>
      </w:pPr>
      <w:r>
        <w:t xml:space="preserve">1. Executive Summary</w:t>
      </w:r>
    </w:p>
    <w:p>
      <w:pPr>
        <w:pStyle w:val="FirstParagraph"/>
      </w:pPr>
      <w:r>
        <w:t xml:space="preserve">This Project Report outlines the comprehensive strategy for deploying a high-quality Translator Interpreter service network within Ethiopia, Addis Ababa. As the diplomatic capital of Africa and the headquarters for the African Union (AU) and numerous United Nations agencies, Addis Ababa serves as a critical hub for international dialogue. However, linguistic barriers often impede efficient communication between local stakeholders and international delegations. This report details the necessity of professional Translator Interpreter services in Ethiopia, Addis Ababa to bridge these gaps, ensuring seamless diplomatic engagement, legal compliance, and cultural understanding.</w:t>
      </w:r>
    </w:p>
    <w:bookmarkEnd w:id="21"/>
    <w:bookmarkStart w:id="22" w:name="background-and-context"/>
    <w:p>
      <w:pPr>
        <w:pStyle w:val="Heading2"/>
      </w:pPr>
      <w:r>
        <w:t xml:space="preserve">2. Background and Context</w:t>
      </w:r>
    </w:p>
    <w:p>
      <w:pPr>
        <w:pStyle w:val="FirstParagraph"/>
      </w:pPr>
      <w:r>
        <w:t xml:space="preserve">Addis Ababa is not merely the administrative center of Ethiopia; it is a melting pot of cultures and languages. With over 80 distinct languages spoken within the nation, Amharic serves as the working language of government, while English remains widely used in business and higher education. Furthermore, French and Arabic are increasingly significant due to regional economic partnerships. Despite this linguistic diversity, there is a critical shortage of certified professionals who can navigate the nuanced technical jargon required in legal proceedings, medical conferences, and high-level diplomatic negotiations.</w:t>
      </w:r>
    </w:p>
    <w:p>
      <w:pPr>
        <w:pStyle w:val="BodyText"/>
      </w:pPr>
      <w:r>
        <w:t xml:space="preserve">The demand for Translator Interpreter services in Ethiopia has surged recently due to increased foreign direct investment and international summits held in Addis Ababa. Local institutions often struggle with the accuracy of ad-hoc translation, leading to potential miscommunications that can have severe economic or political repercussions. Therefore, establishing a standardized framework for Translator Interpreter quality is essential for maintaining Ethiopia’s reputation as a stable and professional host nation.</w:t>
      </w:r>
    </w:p>
    <w:bookmarkEnd w:id="22"/>
    <w:bookmarkStart w:id="24" w:name="objectives"/>
    <w:bookmarkStart w:id="23" w:name="project-objectives"/>
    <w:p>
      <w:pPr>
        <w:pStyle w:val="Heading2"/>
      </w:pPr>
      <w:r>
        <w:t xml:space="preserve">3. Project Objectives</w:t>
      </w:r>
    </w:p>
    <w:p>
      <w:pPr>
        <w:pStyle w:val="FirstParagraph"/>
      </w:pPr>
      <w:r>
        <w:t xml:space="preserve">The primary goals of this initiative are multifaceted, designed specifically to address the unique linguistic landscape of Ethiopia, Addis Ababa:</w:t>
      </w:r>
    </w:p>
    <w:p>
      <w:pPr>
        <w:numPr>
          <w:ilvl w:val="0"/>
          <w:numId w:val="1001"/>
        </w:numPr>
        <w:pStyle w:val="Compact"/>
      </w:pPr>
      <w:r>
        <w:rPr>
          <w:bCs/>
          <w:b/>
        </w:rPr>
        <w:t xml:space="preserve">Elevate Professional Standards:</w:t>
      </w:r>
      <w:r>
        <w:t xml:space="preserve">To establish a certification process for Translator Interpreter professionals that aligns with international standards (ISO 17100) while respecting local cultural nuances.</w:t>
      </w:r>
    </w:p>
    <w:p>
      <w:pPr>
        <w:numPr>
          <w:ilvl w:val="0"/>
          <w:numId w:val="1001"/>
        </w:numPr>
        <w:pStyle w:val="Compact"/>
      </w:pPr>
      <w:r>
        <w:rPr>
          <w:bCs/>
          <w:b/>
        </w:rPr>
        <w:t xml:space="preserve">Diplomatic Facilitation:</w:t>
      </w:r>
      <w:r>
        <w:t xml:space="preserve">To provide on-demand, high-accuracy Translator Interpreter services for AU summits and UN meetings hosted in Addis Ababa.</w:t>
      </w:r>
    </w:p>
    <w:p>
      <w:pPr>
        <w:numPr>
          <w:ilvl w:val="0"/>
          <w:numId w:val="1001"/>
        </w:numPr>
        <w:pStyle w:val="Compact"/>
      </w:pPr>
      <w:r>
        <w:rPr>
          <w:bCs/>
          <w:b/>
        </w:rPr>
        <w:t xml:space="preserve">Economic Growth Support:</w:t>
      </w:r>
      <w:r>
        <w:t xml:space="preserve">To assist international investors operating in Ethiopia by providing clear legal and business interpretation, reducing contractual disputes.</w:t>
      </w:r>
    </w:p>
    <w:p>
      <w:pPr>
        <w:numPr>
          <w:ilvl w:val="0"/>
          <w:numId w:val="1001"/>
        </w:numPr>
        <w:pStyle w:val="Compact"/>
      </w:pPr>
      <w:r>
        <w:rPr>
          <w:bCs/>
          <w:b/>
        </w:rPr>
        <w:t xml:space="preserve">Cultural Preservation:</w:t>
      </w:r>
      <w:r>
        <w:t xml:space="preserve">To ensure that the translation of local languages into Amharic and vice versa preserves idiomatic meanings, thus fostering deeper mutual respect between foreign entities and local communities in Addis Ababa.</w:t>
      </w:r>
    </w:p>
    <w:bookmarkEnd w:id="23"/>
    <w:bookmarkEnd w:id="24"/>
    <w:bookmarkStart w:id="29" w:name="methodology"/>
    <w:bookmarkStart w:id="28" w:name="methodology-and-implementation-strategy"/>
    <w:p>
      <w:pPr>
        <w:pStyle w:val="Heading2"/>
      </w:pPr>
      <w:r>
        <w:t xml:space="preserve">4. Methodology and Implementation Strategy</w:t>
      </w:r>
    </w:p>
    <w:bookmarkStart w:id="25" w:name="a.-recruitment-and-vetting"/>
    <w:p>
      <w:pPr>
        <w:pStyle w:val="Heading3"/>
      </w:pPr>
      <w:r>
        <w:t xml:space="preserve">a. Recruitment and Vetting</w:t>
      </w:r>
    </w:p>
    <w:p>
      <w:pPr>
        <w:pStyle w:val="FirstParagraph"/>
      </w:pPr>
      <w:r>
        <w:t xml:space="preserve">We will collaborate with Addis Ababa University’s Department of Translation Studies to identify top-tier talent. Candidates must undergo rigorous testing in source languages (Amharic, English, French) and specialized fields such as law, medicine, and engineering. The definition of a Translator Interpreter in this context extends beyond literal word substitution; it requires the ability to convey tone, intent, and cultural context.</w:t>
      </w:r>
    </w:p>
    <w:bookmarkEnd w:id="25"/>
    <w:bookmarkStart w:id="26" w:name="b.-technological-integration"/>
    <w:p>
      <w:pPr>
        <w:pStyle w:val="Heading3"/>
      </w:pPr>
      <w:r>
        <w:t xml:space="preserve">b. Technological Integration</w:t>
      </w:r>
    </w:p>
    <w:p>
      <w:pPr>
        <w:pStyle w:val="FirstParagraph"/>
      </w:pPr>
      <w:r>
        <w:t xml:space="preserve">Leveraging modern technology is crucial for the scalability of Translator Interpreter services in Ethiopia Addis Ababa. We will deploy a secure digital platform that connects clients with verified professionals via video link for remote interpretation or manages on-site dispatches for physical events in the capital.</w:t>
      </w:r>
    </w:p>
    <w:bookmarkEnd w:id="26"/>
    <w:bookmarkStart w:id="27" w:name="c.-specialized-training"/>
    <w:p>
      <w:pPr>
        <w:pStyle w:val="Heading3"/>
      </w:pPr>
      <w:r>
        <w:t xml:space="preserve">c. Specialized Training</w:t>
      </w:r>
    </w:p>
    <w:p>
      <w:pPr>
        <w:pStyle w:val="FirstParagraph"/>
      </w:pPr>
      <w:r>
        <w:t xml:space="preserve">Ongoing professional development workshops will be held monthly in Addis Ababa, focusing on emerging terminology related to technology, healthcare, and international law. This ensures that our Translator Interpreter pool remains current and competent.</w:t>
      </w:r>
    </w:p>
    <w:bookmarkEnd w:id="27"/>
    <w:bookmarkEnd w:id="28"/>
    <w:bookmarkEnd w:id="29"/>
    <w:bookmarkStart w:id="31" w:name="challenges-and-mitigation"/>
    <w:bookmarkStart w:id="30" w:name="challenges-and-mitigation-strategies"/>
    <w:p>
      <w:pPr>
        <w:pStyle w:val="Heading2"/>
      </w:pPr>
      <w:r>
        <w:t xml:space="preserve">5. Challenges and Mitigation Strategies</w:t>
      </w:r>
    </w:p>
    <w:p>
      <w:pPr>
        <w:pStyle w:val="FirstParagraph"/>
      </w:pPr>
      <w:r>
        <w:t xml:space="preserve">th {text-align:left;}</w:t>
      </w:r>
    </w:p>
    <w:p>
      <w:pPr>
        <w:pStyle w:val="BodyText"/>
      </w:pPr>
      <w:r>
        <w:t xml:space="preserve">Linguistic Diversity</w:t>
      </w:r>
    </w:p>
    <w:bookmarkEnd w:id="30"/>
    <w:bookmarkEnd w:id="31"/>
    <w:p>
      <w:pPr>
        <w:pStyle w:val="BodyText"/>
      </w:pPr>
      <w:r>
        <w:t xml:space="preserve">Ethiopia’s vast array of regional languages may limit the pool of qualified Translator Interpreter for certain dialects.</w:t>
      </w:r>
      <w:r>
        <w:t xml:space="preserve"> </w:t>
      </w:r>
      <w:r>
        <w:rPr>
          <w:bCs/>
          <w:b/>
        </w:rPr>
        <w:t xml:space="preserve">Mitigation:</w:t>
      </w:r>
    </w:p>
    <w:p>
      <w:pPr>
        <w:pStyle w:val="BodyText"/>
      </w:pPr>
      <w:r>
        <w:t xml:space="preserve">Establish partnerships with local universities to create a database of regional language specialists.</w:t>
      </w:r>
    </w:p>
    <w:p>
      <w:pPr>
        <w:pStyle w:val="BodyText"/>
      </w:pPr>
      <w:r>
        <w:t xml:space="preserve">Data Privacy</w:t>
      </w:r>
    </w:p>
    <w:p>
      <w:pPr>
        <w:pStyle w:val="BodyText"/>
      </w:pPr>
      <w:r>
        <w:t xml:space="preserve">Diplomatic discussions in Addis Ababa require strict confidentiality.</w:t>
      </w:r>
      <w:r>
        <w:t xml:space="preserve"> </w:t>
      </w:r>
      <w:r>
        <w:rPr>
          <w:bCs/>
          <w:b/>
        </w:rPr>
        <w:t xml:space="preserve">Mitigation:</w:t>
      </w:r>
    </w:p>
    <w:p>
      <w:pPr>
        <w:pStyle w:val="BodyText"/>
      </w:pPr>
      <w:r>
        <w:t xml:space="preserve">Implement end-to-end encryption for all digital communication channels used by Translator Interpreter services.</w:t>
      </w:r>
    </w:p>
    <w:p>
      <w:pPr>
        <w:pStyle w:val="BodyText"/>
      </w:pPr>
      <w:r>
        <w:t xml:space="preserve">Affordability</w:t>
      </w:r>
    </w:p>
    <w:p>
      <w:pPr>
        <w:pStyle w:val="BodyText"/>
      </w:pPr>
      <w:r>
        <w:t xml:space="preserve">High-quality services can be expensive for local NGOs.</w:t>
      </w:r>
      <w:r>
        <w:t xml:space="preserve"> </w:t>
      </w:r>
      <w:r>
        <w:rPr>
          <w:bCs/>
          <w:b/>
        </w:rPr>
        <w:t xml:space="preserve">Mitigation:</w:t>
      </w:r>
    </w:p>
    <w:p>
      <w:pPr>
        <w:pStyle w:val="BodyText"/>
      </w:pPr>
      <w:r>
        <w:t xml:space="preserve">Subsidize rates for non-profit organizations through government grants and international partnerships.</w:t>
      </w:r>
    </w:p>
    <w:bookmarkStart w:id="33" w:name="impact-analysis"/>
    <w:bookmarkStart w:id="32" w:name="expected-impact-on-ethiopia-addis-ababa"/>
    <w:p>
      <w:pPr>
        <w:pStyle w:val="Heading2"/>
      </w:pPr>
      <w:r>
        <w:t xml:space="preserve">6. Expected Impact on Ethiopia, Addis Ababa</w:t>
      </w:r>
    </w:p>
    <w:p>
      <w:pPr>
        <w:pStyle w:val="FirstParagraph"/>
      </w:pPr>
      <w:r>
        <w:t xml:space="preserve">The successful implementation of this project will have profound effects on the city and nation. Firstly, it will enhance the efficiency of international organizations based in Addis Ababa, allowing them to operate more effectively without linguistic delays. Secondly, it will create high-skilled employment opportunities for local youth who pursue careers as Translator Interpreter professionals.</w:t>
      </w:r>
    </w:p>
    <w:p>
      <w:pPr>
        <w:pStyle w:val="BodyText"/>
      </w:pPr>
      <w:r>
        <w:t xml:space="preserve">Furthermore, by improving communication clarity in legal and medical sectors, the project will directly contribute to better governance and public health outcomes in Ethiopia. The presence of reliable Translator Interpreter services signals to the international community that Ethiopia Addis Ababa is a destination where business can be conducted with transparency and ease.</w:t>
      </w:r>
    </w:p>
    <w:bookmarkEnd w:id="32"/>
    <w:bookmarkEnd w:id="33"/>
    <w:bookmarkStart w:id="34" w:name="conclusion"/>
    <w:p>
      <w:pPr>
        <w:pStyle w:val="Heading2"/>
      </w:pPr>
      <w:r>
        <w:t xml:space="preserve">7. Conclusion</w:t>
      </w:r>
    </w:p>
    <w:p>
      <w:pPr>
        <w:pStyle w:val="FirstParagraph"/>
      </w:pPr>
      <w:r>
        <w:t xml:space="preserve">In conclusion, the establishment of a robust Translator Interpreter service framework is not merely an logistical upgrade but a strategic imperative for Ethiopia Addis Ababa. As the capital continues to grow in global significance, the need for precise, culturally attuned linguistic bridge-building becomes more critical. This Project Report has outlined a viable path toward achieving this goal, emphasizing quality, technology, and local collaboration.</w:t>
      </w:r>
    </w:p>
    <w:p>
      <w:pPr>
        <w:pStyle w:val="BodyText"/>
      </w:pPr>
      <w:r>
        <w:t xml:space="preserve">We urge stakeholders to approve the budget allocation for Phase 1 of this project immediately. By investing in Translator Interpreter services today, we secure a future where communication barriers do not hinder the progress and prosperity of Ethiopia Addis Ababa. The synergy between professional interpretation services and national development goals offers a promising horizon for both local communities and international partners.</w:t>
      </w:r>
    </w:p>
    <w:bookmarkEnd w:id="34"/>
    <w:p>
      <w:pPr>
        <w:pStyle w:val="BodyText"/>
      </w:pPr>
      <w:r>
        <w:rPr>
          <w:bCs/>
          <w:b/>
        </w:rPr>
        <w:t xml:space="preserve">Prepared by:</w:t>
      </w:r>
      <w:r>
        <w:t xml:space="preserve"> </w:t>
      </w:r>
      <w:r>
        <w:t xml:space="preserve">Project Management Office, Linguistics Division</w:t>
      </w:r>
    </w:p>
    <w:p>
      <w:pPr>
        <w:pStyle w:val="BodyText"/>
      </w:pPr>
      <w:r>
        <w:rPr>
          <w:iCs/>
          <w:i/>
        </w:rPr>
        <w:t xml:space="preserve">This document is confidential and intended solely for the use of the individuals and organizations to which it is addressed. Any unauthorized review, use, disclosure or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Ethiopia Addis Ababa</dc:title>
  <dc:creator/>
  <dc:language>en</dc:language>
  <cp:keywords/>
  <dcterms:created xsi:type="dcterms:W3CDTF">2026-07-30T04:39:43Z</dcterms:created>
  <dcterms:modified xsi:type="dcterms:W3CDTF">2026-07-30T04:39:43Z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