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1" w:name="X4d5410af796af4158d25610c578ab775956bdfe"/>
    <w:p>
      <w:pPr>
        <w:pStyle w:val="Heading1"/>
      </w:pPr>
      <w:r>
        <w:t xml:space="preserve">Project Report Proposal for Integrated Translator Interpreter Solutions in India, Bangalore</w:t>
      </w:r>
    </w:p>
    <w:p>
      <w:pPr>
        <w:pStyle w:val="FirstParagraph"/>
      </w:pPr>
      <w:r>
        <w:rPr>
          <w:bCs/>
          <w:b/>
        </w:rPr>
        <w:t xml:space="preserve">Date:</w:t>
      </w:r>
      <w:r>
        <w:t xml:space="preserve"> </w:t>
      </w:r>
      <w:r>
        <w:t xml:space="preserve">October 26, 2023</w:t>
      </w:r>
      <w:r>
        <w:br/>
      </w:r>
      <w:r>
        <w:rPr>
          <w:bCs/>
          <w:b/>
        </w:rPr>
        <w:t xml:space="preserve">To:</w:t>
      </w:r>
      <w:r>
        <w:t xml:space="preserve">The Strategic Planning Committee</w:t>
      </w:r>
      <w:r>
        <w:br/>
      </w:r>
      <w:r>
        <w:br/>
      </w:r>
      <w:r>
        <w:t xml:space="preserve">The following project report outlines the strategic implementation of a specialized Translator Interpreter service hub. This initiative is designed to address the escalating linguistic complexities arising from rapid globalization within</w:t>
      </w:r>
      <w:r>
        <w:t xml:space="preserve"> </w:t>
      </w:r>
      <w:r>
        <w:rPr>
          <w:bCs/>
          <w:b/>
        </w:rPr>
        <w:t xml:space="preserve">India, Bangalore</w:t>
      </w:r>
      <w:r>
        <w:t xml:space="preserve">. The primary objective is to deploy advanced human-led and AI-assisted</w:t>
      </w:r>
    </w:p>
    <w:p>
      <w:pPr>
        <w:pStyle w:val="BodyText"/>
      </w:pPr>
      <w:r>
        <w:t xml:space="preserve">Translator Interpreter technologies to facilitate seamless communication across sectors including healthcare, legal proceedings, IT support, and diplomatic engagements.</w:t>
      </w:r>
    </w:p>
    <w:bookmarkStart w:id="20" w:name="executive-summary"/>
    <w:p>
      <w:pPr>
        <w:pStyle w:val="Heading2"/>
      </w:pPr>
      <w:r>
        <w:t xml:space="preserve">1. Executive Summary</w:t>
      </w:r>
    </w:p>
    <w:p>
      <w:pPr>
        <w:pStyle w:val="FirstParagraph"/>
      </w:pPr>
      <w:r>
        <w:t xml:space="preserve">Bangalore, widely recognized as the "Silicon Valley of India," stands at a critical juncture in its developmental trajectory. As a global technology hub attracting multinational corporations (MNCs), startups, and international tourists from across the globe, the city has experienced an unprecedented influx of diverse linguistic demographics. However, this demographic shift has exposed significant gaps in accessible language services. The proposed project aims to establish a comprehensive</w:t>
      </w:r>
      <w:r>
        <w:t xml:space="preserve"> </w:t>
      </w:r>
      <w:r>
        <w:rPr>
          <w:bCs/>
          <w:b/>
        </w:rPr>
        <w:t xml:space="preserve">Translator Interpreter</w:t>
      </w:r>
      <w:r>
        <w:t xml:space="preserve"> </w:t>
      </w:r>
      <w:r>
        <w:t xml:space="preserve">framework specifically tailored for the unique socio-linguistic landscape of</w:t>
      </w:r>
      <w:r>
        <w:t xml:space="preserve"> </w:t>
      </w:r>
      <w:r>
        <w:rPr>
          <w:bCs/>
          <w:b/>
        </w:rPr>
        <w:t xml:space="preserve">India, Bangalore</w:t>
      </w:r>
      <w:r>
        <w:t xml:space="preserve">. By integrating real-time translation technologies with high-quality human interpretation services, this project seeks to eliminate communication barriers that currently hinder economic efficiency and social inclusion.</w:t>
      </w:r>
    </w:p>
    <w:bookmarkEnd w:id="20"/>
    <w:bookmarkStart w:id="21" w:name="background-and-contextual-analysis"/>
    <w:p>
      <w:pPr>
        <w:pStyle w:val="Heading2"/>
      </w:pPr>
      <w:r>
        <w:t xml:space="preserve">2. Background and Contextual Analysis</w:t>
      </w:r>
    </w:p>
    <w:p>
      <w:pPr>
        <w:pStyle w:val="FirstParagraph"/>
      </w:pPr>
      <w:r>
        <w:t xml:space="preserve">To understand the necessity of this initiative, one must analyze the linguistic fabric of</w:t>
      </w:r>
      <w:r>
        <w:t xml:space="preserve"> </w:t>
      </w:r>
      <w:r>
        <w:rPr>
          <w:bCs/>
          <w:b/>
        </w:rPr>
        <w:t xml:space="preserve">India, Bangalore</w:t>
      </w:r>
      <w:r>
        <w:t xml:space="preserve">. While Kannada remains the official state language, Bangalore operates as a cosmopolitan melting pot where Hindi, Tamil, Telugu Malayalam Urdu Gujarati Marathi and English are widely spoken. The presence of a massive IT workforce from various parts of India and abroad has created a hybrid linguistic environment. Furthermore,</w:t>
      </w:r>
      <w:r>
        <w:t xml:space="preserve"> </w:t>
      </w:r>
      <w:r>
        <w:rPr>
          <w:bCs/>
          <w:b/>
        </w:rPr>
        <w:t xml:space="preserve">India, Bangalore</w:t>
      </w:r>
      <w:r>
        <w:t xml:space="preserve"> </w:t>
      </w:r>
      <w:r>
        <w:t xml:space="preserve">is home to thousands of small and medium enterprises (SMEs) that increasingly engage in international trade requiring precise translation services.</w:t>
      </w:r>
    </w:p>
    <w:p>
      <w:pPr>
        <w:pStyle w:val="BodyText"/>
      </w:pPr>
      <w:r>
        <w:t xml:space="preserve">The current market for</w:t>
      </w:r>
    </w:p>
    <w:p>
      <w:pPr>
        <w:pStyle w:val="BodyText"/>
      </w:pPr>
      <w:r>
        <w:t xml:space="preserve">Translator Interpreters is fragmented. While freelance translators exist, there is a lack of standardized, scalable infrastructure for critical sectors such as emergency healthcare and judicial proceedings. In hospitals across the city, miscommunication between doctors and patients due to language barriers often leads to suboptimal care outcomes. Similarly in courts within</w:t>
      </w:r>
      <w:r>
        <w:t xml:space="preserve"> </w:t>
      </w:r>
      <w:r>
        <w:rPr>
          <w:bCs/>
          <w:b/>
        </w:rPr>
        <w:t xml:space="preserve">India,Bangalore</w:t>
      </w:r>
      <w:r>
        <w:t xml:space="preserve">, delays occur when witnesses or defendants require immediate interpretation that is not readily available through government channels.</w:t>
      </w:r>
    </w:p>
    <w:bookmarkEnd w:id="21"/>
    <w:bookmarkStart w:id="22" w:name="project-objectives"/>
    <w:p>
      <w:pPr>
        <w:pStyle w:val="Heading2"/>
      </w:pPr>
      <w:r>
        <w:t xml:space="preserve">3. Project Objectives</w:t>
      </w:r>
    </w:p>
    <w:p>
      <w:pPr>
        <w:pStyle w:val="FirstParagraph"/>
      </w:pPr>
      <w:r>
        <w:t xml:space="preserve">The core objectives of this project are multi-faceted, aiming to enhance both economic productivity and social equity:</w:t>
      </w:r>
    </w:p>
    <w:p>
      <w:pPr>
        <w:numPr>
          <w:ilvl w:val="0"/>
          <w:numId w:val="1001"/>
        </w:numPr>
        <w:pStyle w:val="Compact"/>
      </w:pPr>
      <w:r>
        <w:rPr>
          <w:bCs/>
          <w:b/>
        </w:rPr>
        <w:t xml:space="preserve">Prioritize Accessibility in Critical Services:</w:t>
      </w:r>
    </w:p>
    <w:p>
      <w:pPr>
        <w:numPr>
          <w:ilvl w:val="0"/>
          <w:numId w:val="1001"/>
        </w:numPr>
        <w:pStyle w:val="Compact"/>
      </w:pPr>
      <w:r>
        <w:rPr>
          <w:bCs/>
          <w:b/>
        </w:rPr>
        <w:t xml:space="preserve">Standardize Professional Competencies:</w:t>
      </w:r>
    </w:p>
    <w:p>
      <w:pPr>
        <w:numPr>
          <w:ilvl w:val="0"/>
          <w:numId w:val="1001"/>
        </w:numPr>
        <w:pStyle w:val="Compact"/>
      </w:pPr>
      <w:r>
        <w:rPr>
          <w:bCs/>
          <w:b/>
        </w:rPr>
        <w:t xml:space="preserve">Leverage Technology for Scalability:</w:t>
      </w:r>
      <w:r>
        <w:t xml:space="preserve">Integrate AI-driven translation tools with human-in-the-loop verification systems to provide cost-effective solutions for businesses. This technological integration is crucial for maintaining competitiveness in the dynamic market of India Bangalore.</w:t>
      </w:r>
    </w:p>
    <w:p>
      <w:pPr>
        <w:numPr>
          <w:ilvl w:val="0"/>
          <w:numId w:val="1001"/>
        </w:numPr>
        <w:pStyle w:val="Compact"/>
      </w:pPr>
      <w:r>
        <w:rPr>
          <w:bCs/>
          <w:b/>
        </w:rPr>
        <w:t xml:space="preserve">Promote Local Language Preservation:</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will be divided into three distinct stages:</w:t>
      </w:r>
    </w:p>
    <w:bookmarkStart w:id="23" w:name="a.-phase-one-infrastructure-development"/>
    <w:p>
      <w:pPr>
        <w:pStyle w:val="Heading3"/>
      </w:pPr>
      <w:r>
        <w:rPr>
          <w:bCs/>
          <w:b/>
        </w:rPr>
        <w:t xml:space="preserve">A. Phase One: Infrastructure Development</w:t>
      </w:r>
    </w:p>
    <w:p>
      <w:pPr>
        <w:pStyle w:val="FirstParagraph"/>
      </w:pPr>
      <w:r>
        <w:t xml:space="preserve">This involves the recruitment of certified translator interpreters fluent in at least ten major languages spoken in the region. A centralized dispatch center will be established in downtown Bangalore to manage requests from hospitals courts and corporate entities. This hub will serve as the nerve center for all linguistic operations within India Bangalore.</w:t>
      </w:r>
    </w:p>
    <w:bookmarkEnd w:id="23"/>
    <w:bookmarkStart w:id="24" w:name="b.-phase-two-technology-integration"/>
    <w:p>
      <w:pPr>
        <w:pStyle w:val="Heading3"/>
      </w:pPr>
      <w:r>
        <w:rPr>
          <w:bCs/>
          <w:b/>
        </w:rPr>
        <w:t xml:space="preserve">B. Phase Two: Technology Integration</w:t>
      </w:r>
    </w:p>
    <w:p>
      <w:pPr>
        <w:pStyle w:val="FirstParagraph"/>
      </w:pPr>
      <w:r>
        <w:t xml:space="preserve">We will develop a proprietary mobile application that allows users in India Bangalore to request interpretation services instantly. The app will utilize voice-to-text AI for initial drafts which are then reviewed by human translator interpreters in real-time. This hybrid model ensures speed without compromising accuracy.</w:t>
      </w:r>
    </w:p>
    <w:bookmarkEnd w:id="24"/>
    <w:bookmarkStart w:id="25" w:name="X5c8b429a417e05795cd183b102e1e1c10fefcd3"/>
    <w:p>
      <w:pPr>
        <w:pStyle w:val="Heading3"/>
      </w:pPr>
      <w:r>
        <w:rPr>
          <w:bCs/>
          <w:b/>
        </w:rPr>
        <w:t xml:space="preserve">C. Phase Three: Pilot Testing and Feedback Loop</w:t>
      </w:r>
    </w:p>
    <w:p>
      <w:pPr>
        <w:pStyle w:val="FirstParagraph"/>
      </w:pPr>
      <w:r>
        <w:t xml:space="preserve">The system will be rolled out in three pilot hospitals and two district courts within Bangalore. Data regarding turnaround time user satisfaction error rates will be collected to refine the process before a city-wide launch across India Bangalore.</w:t>
      </w:r>
    </w:p>
    <w:bookmarkEnd w:id="25"/>
    <w:bookmarkEnd w:id="26"/>
    <w:bookmarkStart w:id="27" w:name="market-analysis-and-demand-projection"/>
    <w:p>
      <w:pPr>
        <w:pStyle w:val="Heading2"/>
      </w:pPr>
      <w:r>
        <w:t xml:space="preserve">5. Market Analysis and Demand Projection</w:t>
      </w:r>
    </w:p>
    <w:p>
      <w:pPr>
        <w:pStyle w:val="FirstParagraph"/>
      </w:pPr>
      <w:r>
        <w:t xml:space="preserve">The demand for professional translation services is projected to grow by 18% annually in South India over the next five years. Bangalore alone accounts for nearly 40% of this regional market share. MNCs headquartered in electronic city and whitefield frequently require contract localization and simultaneous interpretation services for international conferences. Furthermore, the tourism sector in India Bangalore is recovering strongly post-pandemic, necessitating robust translator interpreter support for heritage sites hotels and airports.</w:t>
      </w:r>
    </w:p>
    <w:p>
      <w:pPr>
        <w:pStyle w:val="BodyText"/>
      </w:pPr>
      <w:r>
        <w:t xml:space="preserve">Current competitors are mostly small agencies lacking scalability. By positioning this project as a unified platform serving both public sector needs and private enterprise requirements we can capture a significant market share. The unique selling proposition lies in our deep understanding of the local dialects specific to India Bangalore combined with global best practices.</w:t>
      </w:r>
    </w:p>
    <w:bookmarkEnd w:id="27"/>
    <w:bookmarkStart w:id="28" w:name="challenges-and-risk-mitigation"/>
    <w:p>
      <w:pPr>
        <w:pStyle w:val="Heading2"/>
      </w:pPr>
      <w:r>
        <w:t xml:space="preserve">6. Challenges and Risk Mitigation</w:t>
      </w:r>
    </w:p>
    <w:p>
      <w:pPr>
        <w:pStyle w:val="FirstParagraph"/>
      </w:pPr>
      <w:r>
        <w:rPr>
          <w:bCs/>
          <w:b/>
        </w:rPr>
        <w:t xml:space="preserve">Data Privacy:</w:t>
      </w:r>
    </w:p>
    <w:p>
      <w:pPr>
        <w:pStyle w:val="BodyText"/>
      </w:pPr>
      <w:r>
        <w:t xml:space="preserve">In handling sensitive medical or legal documents, data security is paramount. We will implement end-to-end encryption and comply with the Digital Personal Data Protection Act applicable in India to protect user privacy.</w:t>
      </w:r>
    </w:p>
    <w:p>
      <w:pPr>
        <w:pStyle w:val="BodyText"/>
      </w:pPr>
      <w:r>
        <w:rPr>
          <w:bCs/>
          <w:b/>
        </w:rPr>
        <w:t xml:space="preserve">Talent Retention:</w:t>
      </w:r>
    </w:p>
    <w:p>
      <w:pPr>
        <w:pStyle w:val="BodyText"/>
      </w:pPr>
      <w:r>
        <w:t xml:space="preserve">The IT sector in Bangalore often poaches technical talent. To mitigate this we will offer competitive compensation packages and clear career progression paths specifically designed for language professionals.</w:t>
      </w:r>
    </w:p>
    <w:p>
      <w:pPr>
        <w:pStyle w:val="BodyText"/>
      </w:pPr>
      <w:r>
        <w:rPr>
          <w:bCs/>
          <w:b/>
        </w:rPr>
        <w:t xml:space="preserve">Cultural Nuances:</w:t>
      </w:r>
    </w:p>
    <w:p>
      <w:pPr>
        <w:pStyle w:val="BodyText"/>
      </w:pPr>
      <w:r>
        <w:t xml:space="preserve">Literal translation often fails to convey cultural context. Our training modules will emphasize cultural competency ensuring that translator interpreters understand idioms humor and social hierarchies specific to the communities in India Bangalore.</w:t>
      </w:r>
    </w:p>
    <w:bookmarkEnd w:id="28"/>
    <w:bookmarkStart w:id="29" w:name="financial-outlook"/>
    <w:p>
      <w:pPr>
        <w:pStyle w:val="Heading2"/>
      </w:pPr>
      <w:r>
        <w:t xml:space="preserve">7. Financial Outlook</w:t>
      </w:r>
    </w:p>
    <w:p>
      <w:pPr>
        <w:pStyle w:val="FirstParagraph"/>
      </w:pPr>
      <w:r>
        <w:t xml:space="preserve">The initial capital expenditure includes software development hardware procurement and staff recruitment estimated at INR 5 Crores. Revenue streams will include subscription fees from corporate clients per-use charges from hospitals and government contracts for public sector services. Break-even is projected within twenty-four months of operation, with significant returns expected as the network expands to other cities in Karnataka.</w:t>
      </w:r>
    </w:p>
    <w:bookmarkEnd w:id="29"/>
    <w:bookmarkStart w:id="30" w:name="conclusion"/>
    <w:p>
      <w:pPr>
        <w:pStyle w:val="Heading2"/>
      </w:pPr>
      <w:r>
        <w:t xml:space="preserve">8. Conclusion</w:t>
      </w:r>
    </w:p>
    <w:p>
      <w:pPr>
        <w:pStyle w:val="FirstParagraph"/>
      </w:pPr>
      <w:r>
        <w:t xml:space="preserve">This project represents more than a business venture; it is a civic initiative designed to empower the diverse population of India Bangalore. By establishing a robust and reliable system for translator interpreter services we are investing in the social cohesion and economic vitality of the region. Language should never be an obstacle to progress healthcare or justice.</w:t>
      </w:r>
    </w:p>
    <w:p>
      <w:pPr>
        <w:pStyle w:val="BodyText"/>
      </w:pPr>
      <w:r>
        <w:t xml:space="preserve">The successful execution of this project will set a benchmark for other metropolitan cities in India demonstrating how targeted linguistic solutions can drive inclusive growth. We urge the committee to approve this proposal to facilitate immediate planning and resource allocation. Together, we can build a future where every individual in India Bangalore has the right to be understood clearly and accurately through professional translator interpreter services.</w:t>
      </w:r>
    </w:p>
    <w:p>
      <w:pPr>
        <w:pStyle w:val="BodyText"/>
      </w:pPr>
      <w:r>
        <w:rPr>
          <w:bCs/>
          <w:b/>
        </w:rPr>
        <w:t xml:space="preserve">Conclusion Statement:</w:t>
      </w:r>
      <w:r>
        <w:br/>
      </w:r>
      <w:r>
        <w:t xml:space="preserve">The integration of advanced linguistic technologies with human expertise in India Bangalore offers unparalleled opportunities for service excellence. This project report underscores the critical need for dedicated Translator Interpreter infrastructure to support the dynamic ecosystem of India Bangalore. Approval and swift action are recommended to secure early market leadership and societal impact.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India, Bangalore</dc:title>
  <dc:creator/>
  <dc:language>en</dc:language>
  <cp:keywords/>
  <dcterms:created xsi:type="dcterms:W3CDTF">2026-07-30T09:57:48Z</dcterms:created>
  <dcterms:modified xsi:type="dcterms:W3CDTF">2026-07-30T09:57:48Z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