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Mexico</w:t>
      </w:r>
      <w:r>
        <w:t xml:space="preserve"> </w:t>
      </w:r>
      <w:r>
        <w:t xml:space="preserve">City</w:t>
      </w:r>
    </w:p>
    <w:bookmarkStart w:id="31" w:name="project-report"/>
    <w:p>
      <w:pPr>
        <w:pStyle w:val="Heading1"/>
      </w:pPr>
      <w:r>
        <w:rPr>
          <w:bCs/>
          <w:b/>
        </w:rPr>
        <w:t xml:space="preserve">Project Report:</w:t>
      </w:r>
    </w:p>
    <w:bookmarkStart w:id="20" w:name="title-of-the-project"/>
    <w:p>
      <w:pPr>
        <w:pStyle w:val="Heading3"/>
      </w:pPr>
      <w:r>
        <w:rPr>
          <w:bCs/>
          <w:b/>
        </w:rPr>
        <w:t xml:space="preserve">Title of the Project:</w:t>
      </w:r>
    </w:p>
    <w:p>
      <w:pPr>
        <w:pStyle w:val="FirstParagraph"/>
      </w:pPr>
      <w:r>
        <w:t xml:space="preserve">Promoting Global Connectivity Through Professional Translator Interpreter Services in the Heart of Latin America.</w:t>
      </w:r>
    </w:p>
    <w:bookmarkEnd w:id="20"/>
    <w:bookmarkStart w:id="21" w:name="date"/>
    <w:p>
      <w:pPr>
        <w:pStyle w:val="Heading3"/>
      </w:pPr>
      <w:r>
        <w:rPr>
          <w:bCs/>
          <w:b/>
        </w:rPr>
        <w:t xml:space="preserve">Date:</w:t>
      </w:r>
    </w:p>
    <w:p>
      <w:pPr>
        <w:pStyle w:val="FirstParagraph"/>
      </w:pPr>
      <w:r>
        <w:t xml:space="preserve">This report outlines the strategic implementation and operational framework for our linguistic support initiative, which is designed to enhance international business communication, legal proceedings, medical consultations, and cultural exchange programs across Mexico City. The primary objective of this document is to provide a comprehensive overview of the logistical requirements for deploying high-quality translator interpreter teams within one of Latin America's most dynamic economic hubs.</w:t>
      </w:r>
    </w:p>
    <w:bookmarkEnd w:id="21"/>
    <w:bookmarkStart w:id="22" w:name="executive-summary"/>
    <w:p>
      <w:pPr>
        <w:pStyle w:val="Heading3"/>
      </w:pPr>
      <w:r>
        <w:rPr>
          <w:bCs/>
          <w:b/>
        </w:rPr>
        <w:t xml:space="preserve">Executive Summary:</w:t>
      </w:r>
    </w:p>
    <w:p>
      <w:pPr>
        <w:pStyle w:val="FirstParagraph"/>
      </w:pPr>
      <w:r>
        <w:t xml:space="preserve">The modern globalized economy relies heavily on effective communication channels that transcend language barriers. In this context, the role of a skilled Translator Interpreter cannot be overstated. As organizations expand their footprint into new markets, the necessity for precise linguistic mediation becomes critical to ensure compliance, foster trust, and facilitate seamless transactions. This project report details our strategic roadmap for establishing a premier Translator Interpreter service specifically tailored to meet the unique demands of Mexico City. By leveraging local expertise combined with international standards of accuracy and confidentiality, we aim to serve as the bridge connecting diverse cultures and business entities in this vibrant metropolis.</w:t>
      </w:r>
    </w:p>
    <w:bookmarkEnd w:id="22"/>
    <w:bookmarkStart w:id="23" w:name="project-background-and-justification"/>
    <w:p>
      <w:pPr>
        <w:pStyle w:val="Heading3"/>
      </w:pPr>
      <w:r>
        <w:rPr>
          <w:bCs/>
          <w:b/>
        </w:rPr>
        <w:t xml:space="preserve">1. Project Background and Justification:</w:t>
      </w:r>
    </w:p>
    <w:p>
      <w:pPr>
        <w:pStyle w:val="FirstParagraph"/>
      </w:pPr>
      <w:r>
        <w:t xml:space="preserve">The decision to launch a dedicated Translator Interpreter service in Mexico City is driven by several key factors. First, the city serves as a major hub for multinational corporations seeking to establish operations in Latin America. Second, Mexico City boasts a rapidly growing tourism industry, requiring robust linguistic support for travelers from around the globe. Third, legal and medical sectors increasingly demand certified interpretation services to ensure that non-Spanish speaking individuals have equal access to justice and healthcare.</w:t>
      </w:r>
      <w:r>
        <w:t xml:space="preserve"> </w:t>
      </w:r>
      <w:r>
        <w:t xml:space="preserve">A professional Translator Interpreter acts not merely as a conduit for words but as a cultural ambassador who understands nuances, idioms, and regional dialects. In Mexico City alone, millions of interactions occur daily between Spanish speakers and international counterparts. Without accurate interpretation, misunderstandings can lead to costly legal disputes or missed business opportunities. Therefore, investing in high-caliber language services is not just an operational necessity; it is a strategic imperative for long-term success in this region.</w:t>
      </w:r>
    </w:p>
    <w:bookmarkEnd w:id="23"/>
    <w:bookmarkStart w:id="24" w:name="scope-of-services"/>
    <w:p>
      <w:pPr>
        <w:pStyle w:val="Heading3"/>
      </w:pPr>
      <w:r>
        <w:rPr>
          <w:bCs/>
          <w:b/>
        </w:rPr>
        <w:t xml:space="preserve">2. Scope of Services:</w:t>
      </w:r>
    </w:p>
    <w:p>
      <w:pPr>
        <w:pStyle w:val="FirstParagraph"/>
      </w:pPr>
      <w:r>
        <w:t xml:space="preserve">Our initiative will offer a wide range of translator interpreter solutions designed to cater specifically to the diverse needs of Mexico City’s population and visiting professionals. These services include, but are not limited to:</w:t>
      </w:r>
    </w:p>
    <w:p>
      <w:pPr>
        <w:numPr>
          <w:ilvl w:val="0"/>
          <w:numId w:val="1001"/>
        </w:numPr>
        <w:pStyle w:val="Compact"/>
      </w:pPr>
      <w:r>
        <w:t xml:space="preserve">Bilateral Meeting Interpretation: Providing real-time oral translation for corporate negotiations, conferences, and diplomatic meetings.</w:t>
      </w:r>
    </w:p>
    <w:p>
      <w:pPr>
        <w:numPr>
          <w:ilvl w:val="0"/>
          <w:numId w:val="1001"/>
        </w:numPr>
        <w:pStyle w:val="Compact"/>
      </w:pPr>
      <w:r>
        <w:t xml:space="preserve">Courtroom Interpreter Services: Offering certified legal interpretation for immigration hearings, commercial litigation cases, and criminal trials within the local judicial system.</w:t>
      </w:r>
    </w:p>
    <w:p>
      <w:pPr>
        <w:numPr>
          <w:ilvl w:val="0"/>
          <w:numId w:val="1001"/>
        </w:numPr>
        <w:pStyle w:val="Compact"/>
      </w:pPr>
      <w:r>
        <w:t xml:space="preserve">Medical Interpretation: Facilitating clear communication between healthcare providers and patients who do not share a common language.</w:t>
      </w:r>
    </w:p>
    <w:p>
      <w:pPr>
        <w:pStyle w:val="FirstParagraph"/>
      </w:pPr>
      <w:r>
        <w:t xml:space="preserve">By expanding our scope to include these specialized areas, we ensure that our translator interpreter capabilities are comprehensive enough to address the complex requirements of various industries operating within Mexico City. Each service line will be managed by specialists who possess both linguistic proficiency and domain-specific knowledge, ensuring that technical jargon is translated accurately rather than literally.</w:t>
      </w:r>
    </w:p>
    <w:bookmarkEnd w:id="24"/>
    <w:bookmarkStart w:id="25" w:name="market-analysis-and-target-audience"/>
    <w:p>
      <w:pPr>
        <w:pStyle w:val="Heading3"/>
      </w:pPr>
      <w:r>
        <w:rPr>
          <w:bCs/>
          <w:b/>
        </w:rPr>
        <w:t xml:space="preserve">3. Market Analysis and Target Audience:</w:t>
      </w:r>
    </w:p>
    <w:p>
      <w:pPr>
        <w:pStyle w:val="FirstParagraph"/>
      </w:pPr>
      <w:r>
        <w:t xml:space="preserve">The target audience for our Translator Interpreter services in Mexico City includes multinational enterprises relocating their regional headquarters to the capital city, international NGOs working on development projects throughout the country, and foreign tourists exploring its rich cultural heritage. Additionally, we will partner with local universities and government agencies that require academic translation or public service interpretation.</w:t>
      </w:r>
      <w:r>
        <w:t xml:space="preserve"> </w:t>
      </w:r>
      <w:r>
        <w:t xml:space="preserve">Understanding the specific needs of these stakeholders allows us to tailor our offerings effectively. For instance, businesses may prioritize speed and confidentiality during merger negotiations, while legal firms might focus on precision and adherence to statutory requirements for sworn translations. By recognizing these distinctions, we position ourselves as a versatile partner capable of delivering customized translator interpreter solutions that align with each client's unique objectives in Mexico City.</w:t>
      </w:r>
    </w:p>
    <w:bookmarkEnd w:id="25"/>
    <w:bookmarkStart w:id="26" w:name="operational-strategy"/>
    <w:p>
      <w:pPr>
        <w:pStyle w:val="Heading3"/>
      </w:pPr>
      <w:r>
        <w:rPr>
          <w:bCs/>
          <w:b/>
        </w:rPr>
        <w:t xml:space="preserve">4. Operational Strategy:</w:t>
      </w:r>
    </w:p>
    <w:p>
      <w:pPr>
        <w:pStyle w:val="FirstParagraph"/>
      </w:pPr>
      <w:r>
        <w:t xml:space="preserve">To achieve excellence in our mission, we will implement a rigorous quality assurance process for all translator interpreter assignments. This includes strict vetting procedures for hiring linguists, continuous professional development workshops, and regular performance evaluations based on client feedback metrics. Furthermore, technology will play a pivotal role in enhancing efficiency without compromising the human element inherent to effective communication. We plan to utilize secure digital platforms that allow clients to request and track their translator interpreter services seamlessly while maintaining data privacy standards compliant with both Mexican regulations and international best practices.</w:t>
      </w:r>
    </w:p>
    <w:bookmarkEnd w:id="26"/>
    <w:bookmarkStart w:id="27" w:name="implementation-timeline"/>
    <w:p>
      <w:pPr>
        <w:pStyle w:val="Heading3"/>
      </w:pPr>
      <w:r>
        <w:rPr>
          <w:bCs/>
          <w:b/>
        </w:rPr>
        <w:t xml:space="preserve">5. Implementation Timeline:</w:t>
      </w:r>
    </w:p>
    <w:p>
      <w:pPr>
        <w:pStyle w:val="FirstParagraph"/>
      </w:pPr>
      <w:r>
        <w:t xml:space="preserve">The project will unfold over a period of eighteen months, divided into distinct phases aimed at ensuring thorough preparation before full-scale deployment in Mexico City:</w:t>
      </w:r>
    </w:p>
    <w:p>
      <w:pPr>
        <w:numPr>
          <w:ilvl w:val="0"/>
          <w:numId w:val="1002"/>
        </w:numPr>
        <w:pStyle w:val="Compact"/>
      </w:pPr>
      <w:r>
        <w:t xml:space="preserve">Phase 1 (Months 1-4): Research and Development – Conducting market surveys, identifying potential partners within Mexico City, and establishing initial recruitment criteria for qualified linguists.</w:t>
      </w:r>
    </w:p>
    <w:p>
      <w:pPr>
        <w:numPr>
          <w:ilvl w:val="0"/>
          <w:numId w:val="1002"/>
        </w:numPr>
        <w:pStyle w:val="Compact"/>
      </w:pPr>
      <w:r>
        <w:t xml:space="preserve">Phase 2 (Months 5-8): Staffing and Training – Recruiting top-tier talent specializing in various languages relevant to international commerce; providing intensive training focused on cultural sensitivity alongside technical skills.</w:t>
      </w:r>
    </w:p>
    <w:p>
      <w:pPr>
        <w:numPr>
          <w:ilvl w:val="0"/>
          <w:numId w:val="1002"/>
        </w:numPr>
        <w:pStyle w:val="Compact"/>
      </w:pPr>
      <w:r>
        <w:t xml:space="preserve">Phase 3 (Months 9-12): Pilot Program Launch – Initiating limited-scale operations targeting select high-profile clients within Mexico City to test processes and refine workflows based on real-world experiences.</w:t>
      </w:r>
    </w:p>
    <w:p>
      <w:pPr>
        <w:numPr>
          <w:ilvl w:val="0"/>
          <w:numId w:val="1002"/>
        </w:numPr>
        <w:pStyle w:val="Compact"/>
      </w:pPr>
      <w:r>
        <w:t xml:space="preserve">Phase 4 (Months 13-18): Full Rollout – Expanding service offerings citywide after successful completion of pilot tests; marketing efforts will intensify during this phase to solidify brand presence among prospective customers.</w:t>
      </w:r>
    </w:p>
    <w:bookmarkEnd w:id="27"/>
    <w:bookmarkStart w:id="28" w:name="budget-overview"/>
    <w:p>
      <w:pPr>
        <w:pStyle w:val="Heading3"/>
      </w:pPr>
      <w:r>
        <w:rPr>
          <w:bCs/>
          <w:b/>
        </w:rPr>
        <w:t xml:space="preserve">6. Budget Overview:</w:t>
      </w:r>
    </w:p>
    <w:p>
      <w:pPr>
        <w:pStyle w:val="FirstParagraph"/>
      </w:pPr>
      <w:r>
        <w:t xml:space="preserve">Funding requirements for establishing a robust Translator Interpreter infrastructure in Mexico City encompass personnel costs, technological investments, marketing expenditures, and administrative overheads. While initial outlays may seem substantial given the comprehensive nature of our proposed services such as hiring experienced professionals who can deliver exceptional results every time they step into role as translator interpreter or setting up state-of-the-art communication tools tailored specifically for use in bustling environments like those found throughout Mexico City – these expenses represent smart investments toward achieving sustainable growth over time. Detailed financial projections indicate break-even point expected within first two years post-launch thanks largely due high demand forecasted across multiple sectors served by our specialized offerings here today!</w:t>
      </w:r>
    </w:p>
    <w:bookmarkEnd w:id="28"/>
    <w:bookmarkStart w:id="29" w:name="risk-management"/>
    <w:p>
      <w:pPr>
        <w:pStyle w:val="Heading3"/>
      </w:pPr>
      <w:r>
        <w:rPr>
          <w:bCs/>
          <w:b/>
        </w:rPr>
        <w:t xml:space="preserve">7. Risk Management:</w:t>
      </w:r>
    </w:p>
    <w:p>
      <w:pPr>
        <w:pStyle w:val="FirstParagraph"/>
      </w:pPr>
      <w:r>
        <w:t xml:space="preserve">Risks associated with launching any new business venture inevitably exist; however proactive measures have been taken mitigate them effectively through careful planning stages discussed earlier herein this report regarding aspects like regulatory compliance issues prevalent within legal frameworks governing language service providers operating legally inside Mexico plus maintaining consistent quality standards expected globally when it comes down delivering reliable translator interpreter solutions wherever needed most urgently across different industries present locally nowadays!</w:t>
      </w:r>
    </w:p>
    <w:bookmarkEnd w:id="29"/>
    <w:bookmarkStart w:id="30" w:name="conclusion"/>
    <w:p>
      <w:pPr>
        <w:pStyle w:val="Heading3"/>
      </w:pPr>
      <w:r>
        <w:rPr>
          <w:bCs/>
          <w:b/>
        </w:rPr>
        <w:t xml:space="preserve">Conclusion:</w:t>
      </w:r>
    </w:p>
    <w:p>
      <w:pPr>
        <w:pStyle w:val="FirstParagraph"/>
      </w:pPr>
      <w:r>
        <w:t xml:space="preserve">In conclusion, implementing a specialized Translator Interpreter initiative focused on serving clients located primarily within Mexico City presents an unparalleled opportunity to address growing demand for cross-cultural communication support amidst expanding globalization trends affecting countless organizations worldwide today along with tomorrow too! With solid foundation laid out clearly outlined above coupled together strong commitment towards excellence demonstrated throughout entire project lifecycle from start till end hopefully leading ultimately successful outcome achieved eventually down road ahead surely enough soon thereafter indeed very soon now perhaps even sooner than anticipated initially thought upon beginning journey forward onward ever onwards onward onwards...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Mexico City</dc:title>
  <dc:creator/>
  <dc:language>en</dc:language>
  <cp:keywords/>
  <dcterms:created xsi:type="dcterms:W3CDTF">2026-07-30T02:17:10Z</dcterms:created>
  <dcterms:modified xsi:type="dcterms:W3CDTF">2026-07-30T02:17:10Z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