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Spain</w:t>
      </w:r>
      <w:r>
        <w:t xml:space="preserve"> </w:t>
      </w:r>
      <w:r>
        <w:t xml:space="preserve">Valencia</w:t>
      </w:r>
    </w:p>
    <w:bookmarkStart w:id="29"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Administration</w:t>
      </w:r>
      <w:r>
        <w:br/>
      </w:r>
      <w:r>
        <w:rPr>
          <w:bCs/>
          <w:b/>
        </w:rPr>
        <w:t xml:space="preserve">About:</w:t>
      </w:r>
      <w:hyperlink w:anchor="Xa39a3ee5e6b4b0d3255bfef95601890afd80709">
        <w:r>
          <w:rPr>
            <w:rStyle w:val="Hyperlink"/>
          </w:rPr>
          <w:t xml:space="preserve">Translator Interpreter</w:t>
        </w:r>
      </w:hyperlink>
      <w:r>
        <w:t xml:space="preserve"> </w:t>
      </w:r>
      <w:r>
        <w:t xml:space="preserve">Services Implementation Strategy in</w:t>
      </w:r>
      <w:r>
        <w:t xml:space="preserve"> </w:t>
      </w:r>
      <w:hyperlink w:anchor="Xa39a3ee5e6b4b0d3255bfef95601890afd80709">
        <w:r>
          <w:rPr>
            <w:rStyle w:val="Hyperlink"/>
          </w:rPr>
          <w:t xml:space="preserve">Spain Valencia</w:t>
        </w:r>
      </w:hyperlink>
    </w:p>
    <w:bookmarkStart w:id="20" w:name="executive-summary"/>
    <w:p>
      <w:pPr>
        <w:pStyle w:val="Heading2"/>
      </w:pPr>
      <w:r>
        <w:t xml:space="preserve">1. Executive Summary</w:t>
      </w:r>
    </w:p>
    <w:p>
      <w:pPr>
        <w:pStyle w:val="FirstParagraph"/>
      </w:pPr>
      <w:r>
        <w:t xml:space="preserve">In an era of increasing globalization, the linguistic diversity within urban centers has become a defining characteristic of modern society. This document serves as a comprehensive Project Report outlining the strategic necessity and operational framework for deploying professional</w:t>
      </w:r>
      <w:r>
        <w:t xml:space="preserve"> </w:t>
      </w:r>
      <w:hyperlink w:anchor="Xa39a3ee5e6b4b0d3255bfef95601890afd80709">
        <w:r>
          <w:rPr>
            <w:rStyle w:val="Hyperlink"/>
          </w:rPr>
          <w:t xml:space="preserve">Translator Interpreter</w:t>
        </w:r>
      </w:hyperlink>
      <w:r>
        <w:t xml:space="preserve"> </w:t>
      </w:r>
      <w:r>
        <w:t xml:space="preserve">services across various public and private sectors in</w:t>
      </w:r>
      <w:r>
        <w:t xml:space="preserve"> </w:t>
      </w:r>
      <w:hyperlink w:anchor="Xa39a3ee5e6b4b0d3255bfef95601890afd80709">
        <w:r>
          <w:rPr>
            <w:rStyle w:val="Hyperlink"/>
          </w:rPr>
          <w:t xml:space="preserve">Spain Valencia</w:t>
        </w:r>
      </w:hyperlink>
      <w:r>
        <w:t xml:space="preserve">. As one of the most vibrant economic hubs in Southern Europe,</w:t>
      </w:r>
      <w:r>
        <w:t xml:space="preserve"> </w:t>
      </w:r>
      <w:hyperlink w:anchor="Xa39a3ee5e6b4b0d3255bfef95601890afd80709">
        <w:r>
          <w:rPr>
            <w:rStyle w:val="Hyperlink"/>
          </w:rPr>
          <w:t xml:space="preserve">Spain Valencia</w:t>
        </w:r>
      </w:hyperlink>
      <w:r>
        <w:t xml:space="preserve"> </w:t>
      </w:r>
      <w:r>
        <w:t xml:space="preserve">experiences a high volume of international tourism, business investment, and demographic migration. Consequently, bridging the communication gap between local institutions and non-Spanish speaking residents is not merely a convenience but a fundamental requirement for social cohesion and administrative efficiency. This report details the scope, benefits, implementation strategies, and expected outcomes of establishing these essential linguistic services throughout the region.</w:t>
      </w:r>
    </w:p>
    <w:bookmarkEnd w:id="20"/>
    <w:bookmarkStart w:id="21" w:name="introduction"/>
    <w:p>
      <w:pPr>
        <w:pStyle w:val="Heading2"/>
      </w:pPr>
      <w:r>
        <w:t xml:space="preserve">2. Introduction</w:t>
      </w:r>
    </w:p>
    <w:p>
      <w:pPr>
        <w:pStyle w:val="FirstParagraph"/>
      </w:pPr>
      <w:r>
        <w:t xml:space="preserve">The city of</w:t>
      </w:r>
      <w:r>
        <w:t xml:space="preserve"> </w:t>
      </w:r>
      <w:hyperlink w:anchor="Xa39a3ee5e6b4b0d3255bfef95601890afd80709">
        <w:r>
          <w:rPr>
            <w:rStyle w:val="Hyperlink"/>
          </w:rPr>
          <w:t xml:space="preserve">Spain Valencia</w:t>
        </w:r>
      </w:hyperlink>
      <w:r>
        <w:t xml:space="preserve">, with its rich cultural heritage stretching back centuries to ancient Roman roots and its modern reputation as a hub for technology, art (exemplified by the City of Arts and Sciences), and sustainable urban development, attracts millions of visitors annually. Beyond tourism, the region is home to a significant expatriate population from diverse linguistic backgrounds, including English speakers from Northern Europe, German nationals seeking retirement communities on the Costa Blanca and Mediterranean coastlines, as well as growing communities from Latin America and Asia.</w:t>
      </w:r>
      <w:r>
        <w:t xml:space="preserve"> </w:t>
      </w:r>
      <w:r>
        <w:t xml:space="preserve">In this multicultural landscape effective communication is paramount. The role of the</w:t>
      </w:r>
      <w:r>
        <w:t xml:space="preserve"> </w:t>
      </w:r>
      <w:hyperlink w:anchor="Xa39a3ee5e6b4b0d3255bfef95601890afd80709">
        <w:r>
          <w:rPr>
            <w:rStyle w:val="Hyperlink"/>
          </w:rPr>
          <w:t xml:space="preserve">Translator Interpreter</w:t>
        </w:r>
      </w:hyperlink>
      <w:r>
        <w:t xml:space="preserve"> </w:t>
      </w:r>
      <w:r>
        <w:t xml:space="preserve">extends far beyond simple word-for-word substitution; it involves cultural mediation, legal precision, and empathetic engagement. This Project Report aims to define a robust model for integrating certified linguistic professionals into healthcare, legal systems, education sectors in</w:t>
      </w:r>
      <w:r>
        <w:t xml:space="preserve"> </w:t>
      </w:r>
      <w:hyperlink w:anchor="Xa39a3ee5e6b4b0d3255bfef95601890afd80709">
        <w:r>
          <w:rPr>
            <w:rStyle w:val="Hyperlink"/>
          </w:rPr>
          <w:t xml:space="preserve">Spain Valencia</w:t>
        </w:r>
      </w:hyperlink>
      <w:r>
        <w:t xml:space="preserve">, ensuring that language barriers do not impede access to essential rights or services.</w:t>
      </w:r>
    </w:p>
    <w:bookmarkEnd w:id="21"/>
    <w:bookmarkStart w:id="25" w:name="context-and-justification"/>
    <w:p>
      <w:pPr>
        <w:pStyle w:val="Heading2"/>
      </w:pPr>
      <w:r>
        <w:t xml:space="preserve">3. Context and Justification</w:t>
      </w:r>
    </w:p>
    <w:p>
      <w:pPr>
        <w:pStyle w:val="FirstParagraph"/>
      </w:pPr>
      <w:r>
        <w:t xml:space="preserve">Why are specialized</w:t>
      </w:r>
      <w:r>
        <w:t xml:space="preserve"> </w:t>
      </w:r>
      <w:r>
        <w:t xml:space="preserve">Translator Interpreter</w:t>
      </w:r>
      <w:r>
        <w:t xml:space="preserve"> </w:t>
      </w:r>
      <w:r>
        <w:t xml:space="preserve">services critical in</w:t>
      </w:r>
      <w:r>
        <w:t xml:space="preserve"> </w:t>
      </w:r>
      <w:hyperlink w:anchor="Xa39a3ee5e6b4b0d3255bfef95601890afd80709">
        <w:r>
          <w:rPr>
            <w:rStyle w:val="Hyperlink"/>
          </w:rPr>
          <w:t xml:space="preserve">Spain Valencia</w:t>
        </w:r>
      </w:hyperlink>
      <w:r>
        <w:t xml:space="preserve">? The justification rests on three pillars: Legal Compliance, Public Health Safety, and Economic Integration.</w:t>
      </w:r>
    </w:p>
    <w:bookmarkStart w:id="22" w:name="legal-and-administrative-compliance"/>
    <w:p>
      <w:pPr>
        <w:pStyle w:val="Heading3"/>
      </w:pPr>
      <w:r>
        <w:t xml:space="preserve">3.1 Legal and Administrative Compliance</w:t>
      </w:r>
    </w:p>
    <w:p>
      <w:pPr>
        <w:pStyle w:val="FirstParagraph"/>
      </w:pPr>
      <w:r>
        <w:t xml:space="preserve">Under Spanish national laws and European Union directives, citizens have the right to understand administrative procedures affecting them. In</w:t>
      </w:r>
      <w:r>
        <w:t xml:space="preserve"> </w:t>
      </w:r>
      <w:hyperlink w:anchor="Xa39a3ee5e6b4b0d3255bfef95601890afd80709">
        <w:r>
          <w:rPr>
            <w:rStyle w:val="Hyperlink"/>
          </w:rPr>
          <w:t xml:space="preserve">Spain Valencia</w:t>
        </w:r>
      </w:hyperlink>
      <w:r>
        <w:t xml:space="preserve">, local municipal offices handle everything from residency permits to tax filings without adequate linguistic support leads to procedural errors, legal disenfranchisement for non-native speakers, and increased workload for civil servants who lack multilingual capabilities.</w:t>
      </w:r>
    </w:p>
    <w:bookmarkEnd w:id="22"/>
    <w:bookmarkStart w:id="23" w:name="healthcare-accessibility"/>
    <w:p>
      <w:pPr>
        <w:pStyle w:val="Heading3"/>
      </w:pPr>
      <w:r>
        <w:t xml:space="preserve">3.2 Healthcare Accessibility</w:t>
      </w:r>
    </w:p>
    <w:p>
      <w:pPr>
        <w:pStyle w:val="FirstParagraph"/>
      </w:pPr>
      <w:r>
        <w:t xml:space="preserve">In medical emergencies or routine check-ups at hospitals such as La Fe University Hospital in</w:t>
      </w:r>
      <w:r>
        <w:t xml:space="preserve"> </w:t>
      </w:r>
      <w:hyperlink w:anchor="Xa39a3ee5e6b4b0d3255bfef95601890afd80709">
        <w:r>
          <w:rPr>
            <w:rStyle w:val="Hyperlink"/>
          </w:rPr>
          <w:t xml:space="preserve">Spain Valencia</w:t>
        </w:r>
      </w:hyperlink>
      <w:r>
        <w:t xml:space="preserve">, miscommunication can lead to life-threatening errors. A qualified</w:t>
      </w:r>
      <w:r>
        <w:t xml:space="preserve"> </w:t>
      </w:r>
      <w:r>
        <w:t xml:space="preserve">Translator Interpreter</w:t>
      </w:r>
      <w:r>
        <w:t xml:space="preserve"> </w:t>
      </w:r>
      <w:r>
        <w:t xml:space="preserve">ensures that patient histories are accurately conveyed and treatment plans are clearly understood by patients who may not speak Valencian or Castilian fluently.</w:t>
      </w:r>
    </w:p>
    <w:bookmarkEnd w:id="23"/>
    <w:bookmarkStart w:id="24" w:name="economic-integration-in-valencia"/>
    <w:p>
      <w:pPr>
        <w:pStyle w:val="Heading3"/>
      </w:pPr>
      <w:r>
        <w:t xml:space="preserve">3.3 Economic Integration in Valencia</w:t>
      </w:r>
    </w:p>
    <w:p>
      <w:pPr>
        <w:pStyle w:val="FirstParagraph"/>
      </w:pPr>
      <w:r>
        <w:t xml:space="preserve">With numerous multinational corporations establishing headquarters in the</w:t>
      </w:r>
      <w:r>
        <w:t xml:space="preserve"> </w:t>
      </w:r>
      <w:hyperlink w:anchor="Xa39a3ee5e6b4b0d3255bfef95601890afd80709">
        <w:r>
          <w:rPr>
            <w:rStyle w:val="Hyperlink"/>
          </w:rPr>
          <w:t xml:space="preserve">Spain Valencia</w:t>
        </w:r>
      </w:hyperlink>
      <w:r>
        <w:t xml:space="preserve"> </w:t>
      </w:r>
      <w:r>
        <w:t xml:space="preserve">metropolitan area, businesses require seamless internal and external communication. Professional interpretation facilitates smoother negotiations, compliance with international standards, and better customer service for global clientele visiting the region.</w:t>
      </w:r>
    </w:p>
    <w:bookmarkEnd w:id="24"/>
    <w:bookmarkEnd w:id="25"/>
    <w:bookmarkStart w:id="26" w:name="scope-of-services"/>
    <w:p>
      <w:pPr>
        <w:pStyle w:val="Heading2"/>
      </w:pPr>
      <w:r>
        <w:t xml:space="preserve">4. Scope of Services</w:t>
      </w:r>
    </w:p>
    <w:p>
      <w:pPr>
        <w:pStyle w:val="FirstParagraph"/>
      </w:pPr>
      <w:r>
        <w:t xml:space="preserve">To effectively serve</w:t>
      </w:r>
      <w:r>
        <w:t xml:space="preserve"> </w:t>
      </w:r>
      <w:hyperlink w:anchor="Xa39a3ee5e6b4b0d3255bfef95601890afd80709">
        <w:r>
          <w:rPr>
            <w:rStyle w:val="Hyperlink"/>
          </w:rPr>
          <w:t xml:space="preserve">Spain Valencia</w:t>
        </w:r>
      </w:hyperlink>
      <w:r>
        <w:t xml:space="preserve">, the proposed project will encompass two distinct but related disciplines: translation (written text) and interpreting (oral communication). The scope includes:</w:t>
      </w:r>
    </w:p>
    <w:p>
      <w:pPr>
        <w:numPr>
          <w:ilvl w:val="0"/>
          <w:numId w:val="1001"/>
        </w:numPr>
        <w:pStyle w:val="Compact"/>
      </w:pPr>
      <w:r>
        <w:rPr>
          <w:bCs/>
          <w:b/>
        </w:rPr>
        <w:t xml:space="preserve">Court and Legal Interpreting:</w:t>
      </w:r>
      <w:r>
        <w:t xml:space="preserve"> </w:t>
      </w:r>
      <w:r>
        <w:t xml:space="preserve">Providing certified interpreters for trials involving non-native speakers in Valencian courts.</w:t>
      </w:r>
    </w:p>
    <w:p>
      <w:pPr>
        <w:numPr>
          <w:ilvl w:val="0"/>
          <w:numId w:val="1001"/>
        </w:numPr>
        <w:pStyle w:val="Compact"/>
      </w:pPr>
      <w:r>
        <w:rPr>
          <w:bCs/>
          <w:b/>
        </w:rPr>
        <w:t xml:space="preserve">Municipal Administrative Support:</w:t>
      </w:r>
      <w:r>
        <w:t xml:space="preserve"> </w:t>
      </w:r>
      <w:r>
        <w:t xml:space="preserve">On-site or remote interpretation services at city halls (Ajuntament de València) to assist with paperwork regarding housing, utilities, and civic registration.</w:t>
      </w:r>
    </w:p>
    <w:p>
      <w:pPr>
        <w:numPr>
          <w:ilvl w:val="0"/>
          <w:numId w:val="1001"/>
        </w:numPr>
        <w:pStyle w:val="Compact"/>
      </w:pPr>
      <w:r>
        <w:rPr>
          <w:bCs/>
          <w:b/>
        </w:rPr>
        <w:t xml:space="preserve">Medical Interpretation:</w:t>
      </w:r>
      <w:r>
        <w:t xml:space="preserve"> </w:t>
      </w:r>
      <w:r>
        <w:t xml:space="preserve">Dedicated lines and on-call medical interpreters for clinics across the province of Valencia.</w:t>
      </w:r>
    </w:p>
    <w:p>
      <w:pPr>
        <w:numPr>
          <w:ilvl w:val="0"/>
          <w:numId w:val="1001"/>
        </w:numPr>
        <w:pStyle w:val="Compact"/>
      </w:pPr>
      <w:r>
        <w:rPr>
          <w:bCs/>
          <w:b/>
        </w:rPr>
        <w:t xml:space="preserve">Educational Liaison Services:</w:t>
      </w:r>
      <w:r>
        <w:t xml:space="preserve"> </w:t>
      </w:r>
      <w:r>
        <w:t xml:space="preserve">Supporting parents with limited Spanish proficiency in parent-teacher conferences at international and local schools within</w:t>
      </w:r>
      <w:r>
        <w:t xml:space="preserve"> </w:t>
      </w:r>
      <w:hyperlink w:anchor="Xa39a3ee5e6b4b0d3255bfef95601890afd80709">
        <w:r>
          <w:rPr>
            <w:rStyle w:val="Hyperlink"/>
          </w:rPr>
          <w:t xml:space="preserve">Spain Valencia</w:t>
        </w:r>
      </w:hyperlink>
      <w:r>
        <w:t xml:space="preserve">.</w:t>
      </w:r>
    </w:p>
    <w:p>
      <w:pPr>
        <w:numPr>
          <w:ilvl w:val="0"/>
          <w:numId w:val="1001"/>
        </w:numPr>
        <w:pStyle w:val="Compact"/>
      </w:pPr>
      <w:r>
        <w:rPr>
          <w:bCs/>
          <w:b/>
        </w:rPr>
        <w:t xml:space="preserve">Cultural Heritage Tours:</w:t>
      </w:r>
      <w:r>
        <w:t xml:space="preserve"> </w:t>
      </w:r>
      <w:r>
        <w:t xml:space="preserve">Specialized tour guide interpretation for museums like the Museo Nacional de Cerámica in Manises or the Palau de la Generalitat.</w:t>
      </w:r>
    </w:p>
    <w:bookmarkEnd w:id="26"/>
    <w:bookmarkStart w:id="27" w:name="implementation-strategy"/>
    <w:p>
      <w:pPr>
        <w:pStyle w:val="Heading2"/>
      </w:pPr>
      <w:r>
        <w:t xml:space="preserve">5. Implementation Strategy</w:t>
      </w:r>
    </w:p>
    <w:p>
      <w:pPr>
        <w:pStyle w:val="FirstParagraph"/>
      </w:pPr>
      <w:r>
        <w:t xml:space="preserve">Implementing these services requires a phased approach tailored to the unique geography and demographics of</w:t>
      </w:r>
      <w:r>
        <w:t xml:space="preserve"> </w:t>
      </w:r>
      <w:hyperlink w:anchor="Xa39a3ee5e6b4b0d3255bfef95601890afd80709">
        <w:r>
          <w:rPr>
            <w:rStyle w:val="Hyperlink"/>
          </w:rPr>
          <w:t xml:space="preserve">Spain Valencia</w:t>
        </w:r>
      </w:hyperlink>
      <w:r>
        <w:t xml:space="preserve">.</w:t>
      </w:r>
    </w:p>
    <w:p>
      <w:pPr>
        <w:numPr>
          <w:ilvl w:val="0"/>
          <w:numId w:val="1002"/>
        </w:numPr>
        <w:pStyle w:val="Compact"/>
      </w:pPr>
      <w:r>
        <w:rPr>
          <w:bCs/>
          <w:b/>
        </w:rPr>
        <w:t xml:space="preserve">Audit and Needs Assessment:</w:t>
      </w:r>
      <w:r>
        <w:t xml:space="preserve"> </w:t>
      </w:r>
      <w:r>
        <w:t xml:space="preserve">Conduct surveys across public institutions in</w:t>
      </w:r>
      <w:r>
        <w:t xml:space="preserve"> </w:t>
      </w:r>
      <w:hyperlink w:anchor="Xa39a3ee5e6b4b0d3255bfef95601890afd80709">
        <w:r>
          <w:rPr>
            <w:rStyle w:val="Hyperlink"/>
          </w:rPr>
          <w:t xml:space="preserve">Spain Valencia</w:t>
        </w:r>
      </w:hyperlink>
      <w:r>
        <w:t xml:space="preserve"> </w:t>
      </w:r>
      <w:r>
        <w:t xml:space="preserve">to identify peak times for language-related bottlenecks. Identify key languages required based on demographic data (English, Arabic, Chinese, German).</w:t>
      </w:r>
    </w:p>
    <w:p>
      <w:pPr>
        <w:numPr>
          <w:ilvl w:val="0"/>
          <w:numId w:val="1002"/>
        </w:numPr>
        <w:pStyle w:val="Compact"/>
      </w:pPr>
      <w:r>
        <w:rPr>
          <w:bCs/>
          <w:b/>
        </w:rPr>
        <w:t xml:space="preserve">Certification and Vetting:</w:t>
      </w:r>
      <w:r>
        <w:t xml:space="preserve"> </w:t>
      </w:r>
      <w:r>
        <w:t xml:space="preserve">Establish rigorous standards for hiring</w:t>
      </w:r>
      <w:r>
        <w:t xml:space="preserve"> </w:t>
      </w:r>
      <w:r>
        <w:t xml:space="preserve">Translator Interpreter</w:t>
      </w:r>
      <w:r>
        <w:t xml:space="preserve">. All personnel must possess recognized certifications in both linguistic proficiency and cultural competence. Background checks are mandatory given the sensitive nature of the work.</w:t>
      </w:r>
    </w:p>
    <w:p>
      <w:pPr>
        <w:numPr>
          <w:ilvl w:val="0"/>
          <w:numId w:val="1002"/>
        </w:numPr>
        <w:pStyle w:val="Compact"/>
      </w:pPr>
      <w:r>
        <w:rPr>
          <w:bCs/>
          <w:b/>
        </w:rPr>
        <w:t xml:space="preserve">Technology Integration:</w:t>
      </w:r>
      <w:r>
        <w:t xml:space="preserve"> </w:t>
      </w:r>
      <w:r>
        <w:t xml:space="preserve">Deploy a centralized digital platform accessible by public agencies in</w:t>
      </w:r>
      <w:r>
        <w:t xml:space="preserve"> </w:t>
      </w:r>
      <w:hyperlink w:anchor="Xa39a3ee5e6b4b0d3255bfef95601890afd80709">
        <w:r>
          <w:rPr>
            <w:rStyle w:val="Hyperlink"/>
          </w:rPr>
          <w:t xml:space="preserve">Spain Valencia</w:t>
        </w:r>
      </w:hyperlink>
      <w:r>
        <w:t xml:space="preserve">. This system will allow for quick booking of on-site interpreters and instant access to video remote interpreting (VRI) for less common language pairs.</w:t>
      </w:r>
    </w:p>
    <w:p>
      <w:pPr>
        <w:numPr>
          <w:ilvl w:val="0"/>
          <w:numId w:val="1002"/>
        </w:numPr>
        <w:pStyle w:val="Compact"/>
      </w:pPr>
      <w:r>
        <w:rPr>
          <w:bCs/>
          <w:b/>
        </w:rPr>
        <w:t xml:space="preserve">Training and Sensitization:</w:t>
      </w:r>
      <w:r>
        <w:t xml:space="preserve"> </w:t>
      </w:r>
      <w:r>
        <w:t xml:space="preserve">Train local public servants in how to work effectively with interpreters. Misunderstandings often arise not from the interpreter, but from improper questioning techniques by officials who do not understand the dynamics of interpretation.</w:t>
      </w:r>
    </w:p>
    <w:bookmarkEnd w:id="27"/>
    <w:bookmarkStart w:id="28" w:name="expected-benefits-and-outcomes"/>
    <w:p>
      <w:pPr>
        <w:pStyle w:val="Heading2"/>
      </w:pPr>
      <w:r>
        <w:t xml:space="preserve">6. Expected Benefits and Outcomes</w:t>
      </w:r>
    </w:p>
    <w:p>
      <w:pPr>
        <w:pStyle w:val="FirstParagraph"/>
      </w:pPr>
      <w:r>
        <w:t xml:space="preserve">The successful execution of this project will yield significant tangible and intangible benefits for</w:t>
      </w:r>
      <w:r>
        <w:t xml:space="preserve"> </w:t>
      </w:r>
      <w:hyperlink w:anchor="Xa39a3ee5e6b4b0d3255bfef95601890afd80709">
        <w:r>
          <w:rPr>
            <w:rStyle w:val="Hyperlink"/>
          </w:rPr>
          <w:t xml:space="preserve">Spain Valencia</w:t>
        </w:r>
      </w:hyperlink>
      <w:r>
        <w:t xml:space="preserve">.</w:t>
      </w:r>
    </w:p>
    <w:p>
      <w:pPr>
        <w:numPr>
          <w:ilvl w:val="0"/>
          <w:numId w:val="1003"/>
        </w:numPr>
        <w:pStyle w:val="Compact"/>
      </w:pPr>
      <w:r>
        <w:rPr>
          <w:bCs/>
          <w:b/>
        </w:rPr>
        <w:t xml:space="preserve">Faster Processing Times:</w:t>
      </w:r>
      <w:r>
        <w:t xml:space="preserve"> </w:t>
      </w:r>
      <w:r>
        <w:t xml:space="preserve">Reducing delays in bureaucratic processes by up to 40% through efficient language mediation.</w:t>
      </w:r>
    </w:p>
    <w:p>
      <w:pPr>
        <w:numPr>
          <w:ilvl w:val="0"/>
          <w:numId w:val="1003"/>
        </w:numPr>
        <w:pStyle w:val="Compact"/>
      </w:pPr>
      <w:r>
        <w:rPr>
          <w:bCs/>
          <w:b/>
        </w:rPr>
        <w:t xml:space="preserve">Increased Inclusivity:</w:t>
      </w:r>
      <w:r>
        <w:t xml:space="preserve"> </w:t>
      </w:r>
      <w:r>
        <w:t xml:space="preserve">Enhancing the sense of belonging among immigrant communities and expatriates living in</w:t>
      </w:r>
      <w:r>
        <w:t xml:space="preserve"> </w:t>
      </w:r>
      <w:hyperlink w:anchor="Xa39a3ee5e6b4b0d3255bfef95601890afd80709">
        <w:r>
          <w:rPr>
            <w:rStyle w:val="Hyperlink"/>
          </w:rPr>
          <w:t xml:space="preserve">Spain Valencia</w:t>
        </w:r>
      </w:hyperlink>
      <w:r>
        <w:t xml:space="preserve">.</w:t>
      </w:r>
    </w:p>
    <w:p>
      <w:pPr>
        <w:numPr>
          <w:ilvl w:val="0"/>
          <w:numId w:val="1003"/>
        </w:numPr>
        <w:pStyle w:val="Compact"/>
      </w:pPr>
      <w:r>
        <w:rPr>
          <w:bCs/>
          <w:b/>
        </w:rPr>
        <w:t xml:space="preserve">Error Reduction:</w:t>
      </w:r>
      <w:r>
        <w:t xml:space="preserve"> </w:t>
      </w:r>
      <w:r>
        <w:t xml:space="preserve">Drastically reducing legal and medical errors stemming from linguistic misunderstandings.</w:t>
      </w:r>
    </w:p>
    <w:p>
      <w:pPr>
        <w:numPr>
          <w:ilvl w:val="0"/>
          <w:numId w:val="1003"/>
        </w:numPr>
        <w:pStyle w:val="Compact"/>
      </w:pPr>
      <w:r>
        <w:rPr>
          <w:bCs/>
          <w:b/>
        </w:rPr>
        <w:t xml:space="preserve">Economic Growth:</w:t>
      </w:r>
      <w:r>
        <w:t xml:space="preserve"> </w:t>
      </w:r>
      <w:r>
        <w:t xml:space="preserve">Positioning</w:t>
      </w:r>
      <w:r>
        <w:t xml:space="preserve"> </w:t>
      </w:r>
      <w:hyperlink w:anchor="Xa39a3ee5e6b4b0d3255bfef95601890afd80709">
        <w:r>
          <w:rPr>
            <w:rStyle w:val="Hyperlink"/>
          </w:rPr>
          <w:t xml:space="preserve">Spain Valencia</w:t>
        </w:r>
      </w:hyperlink>
      <w:r>
        <w:t xml:space="preserve"> </w:t>
      </w:r>
      <w:r>
        <w:t xml:space="preserve">as a model city for inclusive governance, attracting further international business and talent.</w:t>
      </w:r>
    </w:p>
    <w:p>
      <w:pPr>
        <w:pStyle w:val="FirstParagraph"/>
      </w:pPr>
      <w:r>
        <w:t xml:space="preserve">7. Conclusion</w:t>
      </w:r>
    </w:p>
    <w:p>
      <w:pPr>
        <w:pStyle w:val="BodyText"/>
      </w:pPr>
      <w:r>
        <w:t xml:space="preserve">The deployment of comprehensive</w:t>
      </w:r>
      <w:r>
        <w:t xml:space="preserve"> </w:t>
      </w:r>
      <w:r>
        <w:t xml:space="preserve">Translator Interpreter</w:t>
      </w:r>
      <w:r>
        <w:t xml:space="preserve"> </w:t>
      </w:r>
      <w:r>
        <w:t xml:space="preserve">services represents a critical investment in the social infrastructure of</w:t>
      </w:r>
      <w:r>
        <w:t xml:space="preserve"> </w:t>
      </w:r>
      <w:hyperlink w:anchor="Xa39a3ee5e6b4b0d3255bfef95601890afd80709">
        <w:r>
          <w:rPr>
            <w:rStyle w:val="Hyperlink"/>
          </w:rPr>
          <w:t xml:space="preserve">Spain Valencia</w:t>
        </w:r>
      </w:hyperlink>
      <w:r>
        <w:t xml:space="preserve">. It is not simply about language; it is about human rights, public safety, and economic vitality. By adopting this strategic plan, stakeholders ensure that</w:t>
      </w:r>
      <w:r>
        <w:t xml:space="preserve"> </w:t>
      </w:r>
      <w:hyperlink w:anchor="Xa39a3ee5e6b4b0d3255bfef95601890afd80709">
        <w:r>
          <w:rPr>
            <w:rStyle w:val="Hyperlink"/>
          </w:rPr>
          <w:t xml:space="preserve">Spain Valencia</w:t>
        </w:r>
      </w:hyperlink>
      <w:r>
        <w:t xml:space="preserve"> </w:t>
      </w:r>
      <w:r>
        <w:t xml:space="preserve">remains accessible to all its residents and visitors regardless of their linguistic background. The integration of these services will strengthen the fabric of society in</w:t>
      </w:r>
      <w:r>
        <w:t xml:space="preserve"> </w:t>
      </w:r>
      <w:r>
        <w:t xml:space="preserve">Spain Valencia</w:t>
      </w:r>
      <w:r>
        <w:t xml:space="preserve">, promoting a harmonious coexistence rooted in clear, accurate, and respectful communication. It is recommended that funding be allocated immediately to initiate Phase A: Audit and Needs Assessment to begin this transformative process.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Spain Valencia</dc:title>
  <dc:creator/>
  <dc:language>en</dc:language>
  <cp:keywords/>
  <dcterms:created xsi:type="dcterms:W3CDTF">2026-07-30T04:39:56Z</dcterms:created>
  <dcterms:modified xsi:type="dcterms:W3CDTF">2026-07-30T04:39:56Z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