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7f9e9efca6ebadb3ebfa2ef025b7cf46bf9cad3"/>
    <w:p>
      <w:pPr>
        <w:pStyle w:val="Heading1"/>
      </w:pPr>
      <w:r>
        <w:t xml:space="preserve">Project Report: Translator Interpreter Services in United Kingdom London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Regulatory Bodies of the United Kingdom London</w:t>
      </w:r>
    </w:p>
    <w:p>
      <w:pPr>
        <w:pStyle w:val="BodyText"/>
      </w:pPr>
      <w:r>
        <w:rPr>
          <w:bCs/>
          <w:b/>
        </w:rPr>
        <w:t xml:space="preserve">From:The Project Management Office</w:t>
      </w:r>
      <w:r>
        <w:br/>
      </w:r>
    </w:p>
    <w:p>
      <w:pPr>
        <w:pStyle w:val="BodyText"/>
      </w:pPr>
      <w:r>
        <w:rPr>
          <w:bCs/>
          <w:b/>
        </w:rPr>
        <w:t xml:space="preserve">Subject:</w:t>
      </w:r>
    </w:p>
    <w:bookmarkEnd w:id="20"/>
    <w:bookmarkStart w:id="21" w:name="executive-summary"/>
    <w:p>
      <w:pPr>
        <w:pStyle w:val="Heading2"/>
      </w:pPr>
      <w:r>
        <w:t xml:space="preserve">1.0 Executive Summary</w:t>
      </w:r>
    </w:p>
    <w:p>
      <w:pPr>
        <w:pStyle w:val="FirstParagraph"/>
      </w:pPr>
      <w:r>
        <w:t xml:space="preserve">This Project Report provides a detailed examination of the current landscape, challenges, and future strategic directions for Translator Interpreter services within the bustling metropolis of United Kingdom London. As the capital city serves as a global hub for diplomacy, finance, law, and healthcare effective communication is not merely a convenience but a fundamental human right and operational necessity. This document outlines the critical importance of high-quality translation interpretation in maintaining social cohesion and legal integrity in United Kingdom London.</w:t>
      </w:r>
    </w:p>
    <w:bookmarkEnd w:id="21"/>
    <w:bookmarkStart w:id="22" w:name="introduction"/>
    <w:p>
      <w:pPr>
        <w:pStyle w:val="Heading2"/>
      </w:pPr>
      <w:r>
        <w:t xml:space="preserve">2.0 Introduction</w:t>
      </w:r>
    </w:p>
    <w:p>
      <w:pPr>
        <w:pStyle w:val="FirstParagraph"/>
      </w:pPr>
      <w:r>
        <w:t xml:space="preserve">The city of United Kingdom London is one of the most linguistically diverse regions on the planet. With residents speaking over three hundred different languages, the demand for professional Translator Interpreter services has never been higher. This Project Report aims to assess the existing infrastructure and identify gaps in service delivery for individuals who do not speak English as their first language.</w:t>
      </w:r>
    </w:p>
    <w:p>
      <w:pPr>
        <w:pStyle w:val="BodyText"/>
      </w:pPr>
      <w:r>
        <w:t xml:space="preserve">In a multicultural society like United Kingdom London, language barriers can lead to significant disparities in access to justice, healthcare, education, and employment. Therefore, the role of the Translator Interpreter extends beyond mere linguistic conversion; they act as cultural bridges that facilitate understanding and inclusion. This report details the operational frameworks required to support these vital professions.</w:t>
      </w:r>
    </w:p>
    <w:bookmarkEnd w:id="22"/>
    <w:bookmarkStart w:id="26" w:name="X6cd113535308960693ffcdcd40d37d97f1fa39b"/>
    <w:p>
      <w:pPr>
        <w:pStyle w:val="Heading2"/>
      </w:pPr>
      <w:r>
        <w:t xml:space="preserve">3.0 Current Landscape in United Kingdom London</w:t>
      </w:r>
    </w:p>
    <w:p>
      <w:pPr>
        <w:pStyle w:val="FirstParagraph"/>
      </w:pPr>
      <w:r>
        <w:t xml:space="preserve">The demand for Translator Interpreter services in United Kingdom London is driven by several key sectors:</w:t>
      </w:r>
    </w:p>
    <w:bookmarkStart w:id="23" w:name="legal-and-judicial-systems"/>
    <w:p>
      <w:pPr>
        <w:pStyle w:val="Heading3"/>
      </w:pPr>
      <w:r>
        <w:t xml:space="preserve">3.1 Legal and Judicial Systems</w:t>
      </w:r>
    </w:p>
    <w:p>
      <w:pPr>
        <w:pStyle w:val="FirstParagraph"/>
      </w:pPr>
      <w:r>
        <w:t xml:space="preserve">In the courts of United Kingdom London, the right to a fair trial includes the right to understand proceedings. Without adequate Translator Interpreter support, non-English speakers are at a severe disadvantage. This Project Report highlights the necessity for certified court interpreters who are not only fluent but also familiar with legal terminology specific to UK law. Recent audits suggest that while progress has been made, there remains a shortage of qualified interpreters for minority languages frequently spoken in United Kingdom London boroughs.</w:t>
      </w:r>
    </w:p>
    <w:bookmarkEnd w:id="23"/>
    <w:bookmarkStart w:id="24" w:name="healthcare-services-nhs"/>
    <w:p>
      <w:pPr>
        <w:pStyle w:val="Heading3"/>
      </w:pPr>
      <w:r>
        <w:t xml:space="preserve">3.2 Healthcare Services (NHS)</w:t>
      </w:r>
    </w:p>
    <w:p>
      <w:pPr>
        <w:pStyle w:val="FirstParagraph"/>
      </w:pPr>
      <w:r>
        <w:t xml:space="preserve">The National Health Service in United Kingdom London serves millions of patients annually. In clinical settings, miscommunication can have life-threatening consequences. Professional Translator Interpreter services are essential for accurate diagnosis and treatment planning. This report recommends the integration of video remote interpreting services to complement face-to-face interpreters, ensuring 24/7 availability across all major hospitals in United Kingdom London.</w:t>
      </w:r>
    </w:p>
    <w:bookmarkEnd w:id="24"/>
    <w:bookmarkStart w:id="25" w:name="X01627a62c8278f4bd5c17c362fe5f9b9103828f"/>
    <w:p>
      <w:pPr>
        <w:pStyle w:val="Heading3"/>
      </w:pPr>
      <w:r>
        <w:t xml:space="preserve">3.3 Public Administration and Local Government</w:t>
      </w:r>
    </w:p>
    <w:p>
      <w:pPr>
        <w:pStyle w:val="FirstParagraph"/>
      </w:pPr>
      <w:r>
        <w:t xml:space="preserve">Councils in United Kingdom London provide essential services such as housing support, social care, and immigration advice. Effective communication between council workers and residents is crucial for the efficient delivery of public services. This Project Report emphasizes the need for standardized protocols for engaging Translator Interpreter professionals to ensure consistency and quality across different boroughs.</w:t>
      </w:r>
    </w:p>
    <w:bookmarkEnd w:id="25"/>
    <w:bookmarkEnd w:id="26"/>
    <w:bookmarkStart w:id="27" w:name="challenges-identified"/>
    <w:p>
      <w:pPr>
        <w:pStyle w:val="Heading2"/>
      </w:pPr>
      <w:r>
        <w:t xml:space="preserve">4.0 Challenges Identified</w:t>
      </w:r>
    </w:p>
    <w:p>
      <w:pPr>
        <w:pStyle w:val="FirstParagraph"/>
      </w:pPr>
      <w:r>
        <w:t xml:space="preserve">Despite the clear need, several challenges persist in the provision of Translator Interpreter services in United Kingdom London:</w:t>
      </w:r>
    </w:p>
    <w:p>
      <w:pPr>
        <w:numPr>
          <w:ilvl w:val="0"/>
          <w:numId w:val="1001"/>
        </w:numPr>
        <w:pStyle w:val="Compact"/>
      </w:pPr>
      <w:r>
        <w:rPr>
          <w:bCs/>
          <w:b/>
        </w:rPr>
        <w:t xml:space="preserve">Funding Constraints:</w:t>
      </w:r>
      <w:r>
        <w:t xml:space="preserve">Budget cuts to local authorities and health trusts have impacted the availability of funded interpreting services.</w:t>
      </w:r>
    </w:p>
    <w:p>
      <w:pPr>
        <w:numPr>
          <w:ilvl w:val="0"/>
          <w:numId w:val="1001"/>
        </w:numPr>
        <w:pStyle w:val="Compact"/>
      </w:pPr>
      <w:r>
        <w:t xml:space="preserve">Certification Standards::: There is a lack of unified certification standards across different sectors in United Kingdom London, leading to variability in quality.</w:t>
      </w:r>
    </w:p>
    <w:p>
      <w:pPr>
        <w:numPr>
          <w:ilvl w:val="0"/>
          <w:numId w:val="1001"/>
        </w:numPr>
        <w:pStyle w:val="Compact"/>
      </w:pPr>
      <w:r>
        <w:rPr>
          <w:bCs/>
          <w:b/>
        </w:rPr>
        <w:t xml:space="preserve">Shortage of Specific Language Pairs:</w:t>
      </w:r>
    </w:p>
    <w:p>
      <w:pPr>
        <w:numPr>
          <w:ilvl w:val="0"/>
          <w:numId w:val="1001"/>
        </w:numPr>
        <w:pStyle w:val="Compact"/>
      </w:pPr>
      <w:r>
        <w:rPr>
          <w:bCs/>
          <w:b/>
        </w:rPr>
        <w:t xml:space="preserve">Tech Integration:</w:t>
      </w:r>
      <w:r>
        <w:t xml:space="preserve">: Many organizations struggle to integrate technology with human interpretation services effectively.</w:t>
      </w:r>
    </w:p>
    <w:bookmarkEnd w:id="27"/>
    <w:bookmarkStart w:id="30" w:name="strategic-recommendations"/>
    <w:p>
      <w:pPr>
        <w:pStyle w:val="Heading2"/>
      </w:pPr>
      <w:r>
        <w:t xml:space="preserve">5.0 Strategic Recommendations</w:t>
      </w:r>
    </w:p>
    <w:p>
      <w:pPr>
        <w:pStyle w:val="FirstParagraph"/>
      </w:pPr>
      <w:r>
        <w:t xml:space="preserve">To address the challenges outlined above, this Project Report proposes the following strategic actions for implementation in United Kingdom London:</w:t>
      </w:r>
    </w:p>
    <w:bookmarkStart w:id="28" w:name="standardization-of-qualifications"/>
    <w:p>
      <w:pPr>
        <w:pStyle w:val="Heading3"/>
      </w:pPr>
      <w:r>
        <w:t xml:space="preserve">5.1 Standardization of Qualifications</w:t>
      </w:r>
    </w:p>
    <w:p>
      <w:pPr>
        <w:pStyle w:val="FirstParagraph"/>
      </w:pPr>
      <w:r>
        <w:t xml:space="preserve">We recommend establishing a unified body or framework for accrediting Translator Interpreter professionals operating in United Kingdom London. This will ensure that all practitioners meet rigorous standards of linguistic proficiency and ethical conduct, regardless of the sector they serve.</w:t>
      </w:r>
    </w:p>
    <w:bookmarkEnd w:id="28"/>
    <w:bookmarkStart w:id="29" w:name="investment-in-technology"/>
    <w:p>
      <w:pPr>
        <w:pStyle w:val="Heading3"/>
      </w:pPr>
      <w:r>
        <w:t xml:space="preserve">5.2 Investment in Technology</w:t>
      </w:r>
    </w:p>
    <w:p>
      <w:pPr>
        <w:pStyle w:val="FirstParagraph"/>
      </w:pPr>
      <w:r>
        <w:t xml:space="preserve">Leveraging technology is key to scalability. The adoption of secure, GDPR-compliant video interpreting platforms should be prioritized by all major institutions in United Kingdom London. This will reduce costs and improve response times for urgent requests.</w:t>
      </w:r>
    </w:p>
    <w:p>
      <w:pPr>
        <w:pStyle w:val="BodyText"/>
      </w:pPr>
      <w:r>
        <w:t xml:space="preserve">5.3 Community Engagement:: Engaging with local communities in United Kingdom London is vital for identifying specific language needs. We propose the creation of community liaison boards that can advise local councils on interpreter requirements and help recruit interpreters from within these communities.</w:t>
      </w:r>
    </w:p>
    <w:p>
      <w:pPr>
        <w:pStyle w:val="BodyText"/>
      </w:pPr>
      <w:r>
        <w:t xml:space="preserve">5.4 Training and Professional Development: Ongoing training programs should be funded to keep professionals updated on legal, medical, and technical terminology relevant to United Kingdom London contexts.</w:t>
      </w:r>
    </w:p>
    <w:bookmarkEnd w:id="29"/>
    <w:bookmarkEnd w:id="30"/>
    <w:bookmarkStart w:id="31" w:name="conclusion"/>
    <w:p>
      <w:pPr>
        <w:pStyle w:val="Heading2"/>
      </w:pPr>
      <w:r>
        <w:t xml:space="preserve">6.0 Conclusion</w:t>
      </w:r>
    </w:p>
    <w:p>
      <w:pPr>
        <w:pStyle w:val="FirstParagraph"/>
      </w:pPr>
      <w:r>
        <w:t xml:space="preserve">The effectiveness of society in United Kingdom London depends heavily on the quality of communication between its diverse population and service providers. This Project Report underscores that investing in professional Translator Interpreter services is not just an operational expense but a critical investment in social equity, legal justice, and public health. By implementing the recommended strategies, United Kingdom London can set a global benchmark for inclusive language support services.</w:t>
      </w:r>
    </w:p>
    <w:p>
      <w:pPr>
        <w:pStyle w:val="BodyText"/>
      </w:pPr>
      <w:r>
        <w:t xml:space="preserve">It is imperative that stakeholders recognize the urgency of these issues and act swiftly to enhance the infrastructure for Translator Interpreter services. A united effort to improve these services will ensure that every individual in United Kingdom London has equal access to opportunities and protections, regardless of their linguistic background.</w:t>
      </w:r>
    </w:p>
    <w:bookmarkEnd w:id="31"/>
    <w:bookmarkStart w:id="32" w:name="appendices"/>
    <w:p>
      <w:pPr>
        <w:pStyle w:val="Heading2"/>
      </w:pPr>
      <w:r>
        <w:t xml:space="preserve">7.0 Appendices</w:t>
      </w:r>
    </w:p>
    <w:p>
      <w:pPr>
        <w:pStyle w:val="FirstParagraph"/>
      </w:pPr>
      <w:r>
        <w:rPr>
          <w:bCs/>
          <w:b/>
        </w:rPr>
        <w:t xml:space="preserve">Appendix A:</w:t>
      </w:r>
      <w:r>
        <w:t xml:space="preserve">: Statistical Data on Language Demographics in United Kingdom London.</w:t>
      </w:r>
    </w:p>
    <w:p>
      <w:pPr>
        <w:pStyle w:val="BodyText"/>
      </w:pPr>
      <w:r>
        <w:rPr>
          <w:bCs/>
          <w:b/>
        </w:rPr>
        <w:t xml:space="preserve">:: Case Studies of Successful Interpreter Integration in NHS Trusts.</w:t>
      </w:r>
    </w:p>
    <w:p>
      <w:pPr>
        <w:pStyle w:val="BodyText"/>
      </w:pPr>
      <w:r>
        <w:t xml:space="preserve">© 2023 Project Management Office. All Rights Reserved. This document is intended for official use within the context of United Kingdom London public service improvement initiatives.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United Kingdom London</dc:title>
  <dc:creator/>
  <dc:language>en</dc:language>
  <cp:keywords/>
  <dcterms:created xsi:type="dcterms:W3CDTF">2026-07-30T06:17:35Z</dcterms:created>
  <dcterms:modified xsi:type="dcterms:W3CDTF">2026-07-30T06:17:35Z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