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3" w:name="X12db1f1b7eb20e560b21628ee754da06ab63d6e"/>
    <w:p>
      <w:pPr>
        <w:pStyle w:val="Heading1"/>
      </w:pPr>
      <w:r>
        <w:t xml:space="preserve">Project Report: Comprehensive Analysis and Implementation of Translator Interpreter Services 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Municipal Planning Committee</w:t>
      </w:r>
      <w:r>
        <w:br/>
      </w:r>
      <w:r>
        <w:rPr>
          <w:bCs/>
          <w:b/>
        </w:rPr>
        <w:t xml:space="preserve">From:</w:t>
      </w:r>
      <w:r>
        <w:t xml:space="preserve"> </w:t>
      </w:r>
      <w:r>
        <w:t xml:space="preserve">Strategic Language Solutions Division</w:t>
      </w:r>
      <w:r>
        <w:br/>
      </w:r>
    </w:p>
    <w:p>
      <w:pPr>
        <w:pStyle w:val="BodyText"/>
      </w:pPr>
      <w:r>
        <w:t xml:space="preserve">Subject:Status Report on Linguistic Accessibility Initiatives in United States Los Angeles</w:t>
      </w:r>
    </w:p>
    <w:bookmarkStart w:id="20" w:name="executive-summary"/>
    <w:p>
      <w:pPr>
        <w:pStyle w:val="Heading2"/>
      </w:pPr>
      <w:r>
        <w:t xml:space="preserve">1. Executive Summary</w:t>
      </w:r>
    </w:p>
    <w:p>
      <w:pPr>
        <w:pStyle w:val="FirstParagraph"/>
      </w:pPr>
      <w:r>
        <w:t xml:space="preserve">This Project Report serves as a detailed evaluation of the current linguistic infrastructure and future requirements for Translator Interpreter services within the United States Los Angeles metropolitan area. As one of the most linguistically diverse cities in North America, Los Angeles faces unique challenges regarding communication equity across government, healthcare, legal, and private sectors. The primary objective of this initiative is to establish a robust framework that ensures high-quality Translator Interpreter access for all residents and visitors. This report outlines the demographic necessity for these services in United States Los Angeles, identifies critical gaps in current service provision, proposes strategic implementation steps for hiring specialized Translator Interpreter professionals, and defines quality assurance metrics. By addressing these aspects, we aim to enhance social inclusion and operational efficiency throughout the region.</w:t>
      </w:r>
    </w:p>
    <w:bookmarkEnd w:id="20"/>
    <w:bookmarkStart w:id="21" w:name="demographic-context-and-necessity"/>
    <w:p>
      <w:pPr>
        <w:pStyle w:val="Heading2"/>
      </w:pPr>
      <w:r>
        <w:t xml:space="preserve">2. Demographic Context and Necessity</w:t>
      </w:r>
    </w:p>
    <w:p>
      <w:pPr>
        <w:pStyle w:val="FirstParagraph"/>
      </w:pPr>
      <w:r>
        <w:t xml:space="preserve">The need for professional Translator Interpreter services in United States Los Angeles cannot be overstated when examining current demographic data. Los Angeles is home to approximately 38% of its population that speaks a language other than English at home. The most prevalent languages include Spanish, Korean, Mandarin, Cantonese, Armenian, and Tagalog. This diversity creates a complex communication landscape where the lack of effective interpretation can lead to significant barriers in accessing essential services.</w:t>
      </w:r>
    </w:p>
    <w:p>
      <w:pPr>
        <w:pStyle w:val="BodyText"/>
      </w:pPr>
      <w:r>
        <w:t xml:space="preserve">Inadequate communication directly impacts public health outcomes. Studies indicate that patients who receive care without professional Translator Interpreter support are more likely to experience medication errors, misdiagnoses, and lower satisfaction rates. Similarly, in the legal system within United States Los Angeles, the absence of qualified interpretation can compromise due process rights for non-English speakers. Therefore, this Project Report emphasizes that hiring competent Translator Interpreter personnel is not merely a logistical preference but a moral and legal imperative for the city.</w:t>
      </w:r>
    </w:p>
    <w:bookmarkEnd w:id="21"/>
    <w:bookmarkStart w:id="25" w:name="current-challenges-in-service-delivery"/>
    <w:p>
      <w:pPr>
        <w:pStyle w:val="Heading2"/>
      </w:pPr>
      <w:r>
        <w:t xml:space="preserve">3. Current Challenges in Service Delivery</w:t>
      </w:r>
    </w:p>
    <w:bookmarkStart w:id="22" w:name="fragmented-vendor-management"/>
    <w:p>
      <w:pPr>
        <w:pStyle w:val="Heading3"/>
      </w:pPr>
      <w:r>
        <w:t xml:space="preserve">3.1 Fragmented Vendor Management</w:t>
      </w:r>
    </w:p>
    <w:p>
      <w:pPr>
        <w:pStyle w:val="FirstParagraph"/>
      </w:pPr>
      <w:r>
        <w:t xml:space="preserve">Currently, various departments within United States Los Angeles operate independently when contracting Translator Interpreter services. This fragmentation leads to inconsistent quality standards and inflated costs due to a lack of centralized negotiation power. There is no unified database to track the performance or availability of freelance Translator Interpreter professionals across different agencies.</w:t>
      </w:r>
    </w:p>
    <w:bookmarkEnd w:id="22"/>
    <w:bookmarkStart w:id="23" w:name="shortage-of-specialized-linguists"/>
    <w:p>
      <w:pPr>
        <w:pStyle w:val="Heading3"/>
      </w:pPr>
      <w:r>
        <w:t xml:space="preserve">3.2 Shortage of Specialized Linguists</w:t>
      </w:r>
    </w:p>
    <w:p>
      <w:pPr>
        <w:pStyle w:val="FirstParagraph"/>
      </w:pPr>
      <w:r>
        <w:t xml:space="preserve">A significant challenge identified in this Project Report is the shortage of Translator Interpreter specialists with niche expertise, particularly in technical fields such as medicine, law, and engineering. Generalist interpreters often lack the specific vocabulary required for complex procedures in Los Angeles hospitals or courtrooms. This gap necessitates a targeted recruitment strategy focused on specialized training and certification.</w:t>
      </w:r>
    </w:p>
    <w:bookmarkEnd w:id="23"/>
    <w:bookmarkStart w:id="24" w:name="technological-integration-gaps"/>
    <w:p>
      <w:pPr>
        <w:pStyle w:val="Heading3"/>
      </w:pPr>
      <w:r>
        <w:t xml:space="preserve">3.3 Technological Integration Gaps</w:t>
      </w:r>
    </w:p>
    <w:p>
      <w:pPr>
        <w:pStyle w:val="FirstParagraph"/>
      </w:pPr>
      <w:r>
        <w:t xml:space="preserve">While remote interpretation technology has advanced, many institutions in United States Los Angeles have failed to integrate these tools effectively into their workflows. The digital divide remains a concern for elderly populations or those in underserved neighborhoods, requiring a hybrid approach that combines digital Translator Interpreter solutions with in-person services.</w:t>
      </w:r>
    </w:p>
    <w:bookmarkEnd w:id="24"/>
    <w:bookmarkEnd w:id="25"/>
    <w:bookmarkStart w:id="29" w:name="strategic-implementation-plan"/>
    <w:p>
      <w:pPr>
        <w:pStyle w:val="Heading2"/>
      </w:pPr>
      <w:r>
        <w:t xml:space="preserve">4. Strategic Implementation Plan</w:t>
      </w:r>
    </w:p>
    <w:p>
      <w:pPr>
        <w:pStyle w:val="FirstParagraph"/>
      </w:pPr>
      <w:r>
        <w:t xml:space="preserve">To address the aforementioned challenges, this Project Report proposes a three-phase implementation plan designed to standardize and elevate Translator Interpreter services throughout United States Los Angeles.</w:t>
      </w:r>
    </w:p>
    <w:bookmarkStart w:id="26" w:name="Xc35c101f9fc976dec32c59a4ddac1e1ee20c1e8"/>
    <w:p>
      <w:pPr>
        <w:pStyle w:val="Heading3"/>
      </w:pPr>
      <w:r>
        <w:t xml:space="preserve">Phase 1: Centralized Registry and Standardization (Months 1-6)</w:t>
      </w:r>
    </w:p>
    <w:p>
      <w:pPr>
        <w:pStyle w:val="FirstParagraph"/>
      </w:pPr>
      <w:r>
        <w:t xml:space="preserve">The first phase involves creating a city-wide registry of vetted Translator Interpreter professionals. All municipal agencies will be required to utilize this registry. Standards for certification will be established, requiring all registered individuals to hold recognized credentials such as those from the National Board of Certification for Medical Interpreters (NBCMI) or the Federal Court Interpreter Certification.</w:t>
      </w:r>
    </w:p>
    <w:bookmarkEnd w:id="26"/>
    <w:bookmarkStart w:id="27" w:name="X5fc270d2d519cce40fdb0e1bec871ccc41c23f3"/>
    <w:p>
      <w:pPr>
        <w:pStyle w:val="Heading3"/>
      </w:pPr>
      <w:r>
        <w:t xml:space="preserve">Phase 2: Specialized Training and Recruitment (Months 7-18)</w:t>
      </w:r>
    </w:p>
    <w:p>
      <w:pPr>
        <w:pStyle w:val="FirstParagraph"/>
      </w:pPr>
      <w:r>
        <w:t xml:space="preserve">This phase focuses on expanding the pool of available talent. We will partner with local universities and community colleges in United States Los Angeles to create scholarship programs for aspiring Translator Interpreter students, specifically targeting underrepresented languages. Additionally, existing staff will undergo continuous professional development workshops focused on cultural competency and medical-legal terminology.</w:t>
      </w:r>
    </w:p>
    <w:bookmarkEnd w:id="27"/>
    <w:bookmarkStart w:id="28" w:name="X4bcb6954e50f2df51bbac459335bc7b637eedb3"/>
    <w:p>
      <w:pPr>
        <w:pStyle w:val="Heading3"/>
      </w:pPr>
      <w:r>
        <w:t xml:space="preserve">Phase 3: Technological Infrastructure Deployment (Months 19-24)</w:t>
      </w:r>
    </w:p>
    <w:p>
      <w:pPr>
        <w:pStyle w:val="FirstParagraph"/>
      </w:pPr>
      <w:r>
        <w:t xml:space="preserve">The final phase involves the rollout of a unified digital platform that allows for real-time video and audio interpretation. This system will include features for rating services, scheduling, and secure document translation. The integration aims to reduce wait times and improve the accessibility of Translator Interpreter services for emergency situations.</w:t>
      </w:r>
    </w:p>
    <w:bookmarkEnd w:id="28"/>
    <w:bookmarkEnd w:id="29"/>
    <w:bookmarkStart w:id="30" w:name="X7db3a41d5e4f6da1b64dbe2db3e518fae079955"/>
    <w:p>
      <w:pPr>
        <w:pStyle w:val="Heading2"/>
      </w:pPr>
      <w:r>
        <w:t xml:space="preserve">5. Quality Assurance and Ethical Considerations</w:t>
      </w:r>
    </w:p>
    <w:p>
      <w:pPr>
        <w:pStyle w:val="FirstParagraph"/>
      </w:pPr>
      <w:r>
        <w:t xml:space="preserve">The integrity of any Translator Interpreter service relies heavily on adherence to ethical codes of conduct, including accuracy, confidentiality, impartiality, and professionalism. This Project Report mandates that all contracted individuals undergo annual ethics training.</w:t>
      </w:r>
    </w:p>
    <w:p>
      <w:pPr>
        <w:pStyle w:val="BodyText"/>
      </w:pPr>
      <w:r>
        <w:t xml:space="preserve">Furthermore, a robust Quality Assurance (QA) framework will be implemented. This includes random audit reviews of recorded interpretation sessions (with consent), client satisfaction surveys distributed in multiple languages, and a formal grievance procedure for users who encounter substandard services. In United States Los Angeles, where trust in public institutions is paramount, maintaining these high ethical standards is critical to the success of the project.</w:t>
      </w:r>
    </w:p>
    <w:bookmarkEnd w:id="30"/>
    <w:bookmarkStart w:id="31" w:name="X67e557eee7a39604ddba33898172ee839972ff0"/>
    <w:p>
      <w:pPr>
        <w:pStyle w:val="Heading2"/>
      </w:pPr>
      <w:r>
        <w:t xml:space="preserve">6. Budgetary Implications and Resource Allocation</w:t>
      </w:r>
    </w:p>
    <w:p>
      <w:pPr>
        <w:pStyle w:val="FirstParagraph"/>
      </w:pPr>
      <w:r>
        <w:t xml:space="preserve">The initial investment for this project includes technology infrastructure, administrative overhead for managing the registry, and training costs. However, long-term savings are expected through reduced litigation risks associated with miscommunication, improved public health metrics leading to lower healthcare costs, and increased operational efficiency in government offices. The budget proposal detailed in the appendix (not included here) suggests a reallocation of existing vendor contracts to fund these strategic improvements.</w:t>
      </w:r>
    </w:p>
    <w:bookmarkEnd w:id="31"/>
    <w:bookmarkStart w:id="32" w:name="conclusion"/>
    <w:p>
      <w:pPr>
        <w:pStyle w:val="Heading2"/>
      </w:pPr>
      <w:r>
        <w:t xml:space="preserve">7. Conclusion</w:t>
      </w:r>
    </w:p>
    <w:p>
      <w:pPr>
        <w:pStyle w:val="FirstParagraph"/>
      </w:pPr>
      <w:r>
        <w:t xml:space="preserve">In conclusion, this Project Report underscores the urgent need for a coordinated and professional approach to Translator Interpreter services in United States Los Angeles. By addressing the current fragmentation, investing in specialized training, and leveraging technology, we can create an inclusive environment where language is no longer a barrier to essential services. The success of this initiative will not only enhance the quality of life for millions of residents but also set a precedent for other major cities across the United States. We recommend immediate approval of the proposed implementation plan to begin Phase 1 activities without delay.</w:t>
      </w:r>
    </w:p>
    <w:p>
      <w:pPr>
        <w:pStyle w:val="BodyText"/>
      </w:pPr>
      <w:r>
        <w:rPr>
          <w:bCs/>
          <w:b/>
        </w:rPr>
        <w:t xml:space="preserve">Note:</w:t>
      </w:r>
      <w:r>
        <w:t xml:space="preserve"> </w:t>
      </w:r>
      <w:r>
        <w:t xml:space="preserve">This document serves as a foundational template for further discussion among stakeholders in United States Los Angeles regarding the specific allocation of funds for Translator Interpreter programs.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United States Los Angeles</dc:title>
  <dc:creator/>
  <dc:language>en</dc:language>
  <cp:keywords/>
  <dcterms:created xsi:type="dcterms:W3CDTF">2026-07-29T21:53:07Z</dcterms:created>
  <dcterms:modified xsi:type="dcterms:W3CDTF">2026-07-29T21:53:07Z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