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ce89b553bcfe764662053a3b98bb2b140242ab5"/>
    <w:p>
      <w:pPr>
        <w:pStyle w:val="Heading1"/>
      </w:pPr>
      <w:r>
        <w:t xml:space="preserve">Project Report: Comprehensive Linguistic Support Infrastructure for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City Planning and Public Services</w:t>
      </w:r>
      <w:r>
        <w:br/>
      </w:r>
      <w:r>
        <w:rPr>
          <w:bCs/>
          <w:b/>
        </w:rPr>
        <w:t xml:space="preserve">From:</w:t>
      </w:r>
      <w:r>
        <w:t xml:space="preserve"> </w:t>
      </w:r>
      <w:r>
        <w:t xml:space="preserve">Strategic Language Solutions Group</w:t>
      </w:r>
      <w:r>
        <w:br/>
      </w:r>
    </w:p>
    <w:p>
      <w:pPr>
        <w:pStyle w:val="BodyText"/>
      </w:pPr>
      <w:r>
        <w:t xml:space="preserve">The Project Report focuses on the implementation of a state-of-the-art Translator Interpreter framework tailored for the unique demographic needs of United States New York City.</w:t>
      </w:r>
    </w:p>
    <w:bookmarkEnd w:id="20"/>
    <w:bookmarkStart w:id="21" w:name="executive-summary"/>
    <w:p>
      <w:pPr>
        <w:pStyle w:val="Heading2"/>
      </w:pPr>
      <w:r>
        <w:t xml:space="preserve">1. Executive Summary</w:t>
      </w:r>
    </w:p>
    <w:p>
      <w:pPr>
        <w:pStyle w:val="FirstParagraph"/>
      </w:pPr>
      <w:r>
        <w:rPr>
          <w:bCs/>
          <w:b/>
        </w:rPr>
        <w:t xml:space="preserve">United States New York City</w:t>
      </w:r>
      <w:r>
        <w:t xml:space="preserve">, widely recognized as one of the most linguistically diverse urban centers on the planet, presents a unique set of challenges and opportunities regarding public service accessibility. This Project Report outlines a strategic initiative to deploy advanced Translator Interpreter technologies and human resources to bridge communication gaps across municipal services. The primary objective is to ensure equitable access for all residents, regardless of their native language proficiency. By integrating real-time interpretation solutions with professional human Translator Interpreter networks, this project aims to enhance civic engagement, improve emergency response times, and foster social cohesion within the boroughs.</w:t>
      </w:r>
    </w:p>
    <w:bookmarkEnd w:id="21"/>
    <w:bookmarkStart w:id="22" w:name="project-background-and-context"/>
    <w:p>
      <w:pPr>
        <w:pStyle w:val="Heading2"/>
      </w:pPr>
      <w:r>
        <w:t xml:space="preserve">2. Project Background and Context</w:t>
      </w:r>
    </w:p>
    <w:p>
      <w:pPr>
        <w:pStyle w:val="FirstParagraph"/>
      </w:pPr>
      <w:r>
        <w:t xml:space="preserve">The demographic landscape of United States New York City is characterized by over 800 languages spoken within its borders. This diversity is a cultural asset but poses significant administrative hurdles for local government agencies, healthcare providers, and legal institutions. Historically, reliance on ad-hoc translation methods has led to inefficiencies and potential risks in critical situations involving health emergencies or legal proceedings.</w:t>
      </w:r>
    </w:p>
    <w:p>
      <w:pPr>
        <w:pStyle w:val="BodyText"/>
      </w:pPr>
      <w:r>
        <w:t xml:space="preserve">This Project Report identifies the urgent need for a standardized approach to language services. The term "Translator Interpreter" is central to this initiative, distinguishing between written documentation (Translation) and oral communication (Interpretation). Both disciplines are required to create a seamless experience for non-English speaking residents. The scope of this project covers all five boroughs, with specific attention paid to high-density areas such as Queens and Brooklyn, where linguistic diversity is most pronounced.</w:t>
      </w:r>
    </w:p>
    <w:bookmarkEnd w:id="22"/>
    <w:bookmarkStart w:id="23" w:name="strategic-objectives"/>
    <w:p>
      <w:pPr>
        <w:pStyle w:val="Heading2"/>
      </w:pPr>
      <w:r>
        <w:t xml:space="preserve">3. Strategic Objectives</w:t>
      </w:r>
    </w:p>
    <w:p>
      <w:pPr>
        <w:pStyle w:val="FirstParagraph"/>
      </w:pPr>
      <w:r>
        <w:t xml:space="preserve">The implementation of the Translator Interpreter framework in United States New York City is driven by four core objectives:</w:t>
      </w:r>
    </w:p>
    <w:p>
      <w:pPr>
        <w:numPr>
          <w:ilvl w:val="0"/>
          <w:numId w:val="1001"/>
        </w:numPr>
        <w:pStyle w:val="Compact"/>
      </w:pPr>
      <w:r>
        <w:rPr>
          <w:bCs/>
          <w:b/>
        </w:rPr>
        <w:t xml:space="preserve">Civic Equity:</w:t>
      </w:r>
    </w:p>
    <w:p>
      <w:pPr>
        <w:numPr>
          <w:ilvl w:val="0"/>
          <w:numId w:val="1001"/>
        </w:numPr>
        <w:pStyle w:val="Compact"/>
      </w:pPr>
      <w:r>
        <w:rPr>
          <w:bCs/>
          <w:b/>
        </w:rPr>
        <w:t xml:space="preserve">Emergency Response Efficiency:</w:t>
      </w:r>
    </w:p>
    <w:p>
      <w:pPr>
        <w:numPr>
          <w:ilvl w:val="0"/>
          <w:numId w:val="1001"/>
        </w:numPr>
        <w:pStyle w:val="Compact"/>
      </w:pPr>
      <w:r>
        <w:rPr>
          <w:bCs/>
          <w:b/>
        </w:rPr>
        <w:t xml:space="preserve">Healthcare Access:</w:t>
      </w:r>
    </w:p>
    <w:p>
      <w:pPr>
        <w:numPr>
          <w:ilvl w:val="0"/>
          <w:numId w:val="1000"/>
        </w:numPr>
        <w:pStyle w:val="Compact"/>
      </w:pPr>
      <w:r>
        <w:t xml:space="preserve">To reduce medical errors and improve patient outcomes by ensuring that hospitals in United States New York City have 24/7 access to certified Translator Interpreter professionals, particularly for complex medical terminology.</w:t>
      </w:r>
    </w:p>
    <w:p>
      <w:pPr>
        <w:numPr>
          <w:ilvl w:val="0"/>
          <w:numId w:val="1001"/>
        </w:numPr>
        <w:pStyle w:val="Compact"/>
      </w:pPr>
      <w:r>
        <w:rPr>
          <w:bCs/>
          <w:b/>
        </w:rPr>
        <w:t xml:space="preserve">Economic Integration:</w:t>
      </w:r>
    </w:p>
    <w:p>
      <w:pPr>
        <w:numPr>
          <w:ilvl w:val="0"/>
          <w:numId w:val="1000"/>
        </w:numPr>
        <w:pStyle w:val="Compact"/>
      </w:pPr>
      <w:r>
        <w:t xml:space="preserve">To assist immigrant populations in navigating the workforce and educational systems, thereby boosting the economic vitality of United States New York City through better job matching and educational attainment.</w:t>
      </w:r>
    </w:p>
    <w:bookmarkEnd w:id="23"/>
    <w:bookmarkStart w:id="26" w:name="methodology-the-dual-approach"/>
    <w:p>
      <w:pPr>
        <w:pStyle w:val="Heading2"/>
      </w:pPr>
      <w:r>
        <w:t xml:space="preserve">4. Methodology: The Dual Approach</w:t>
      </w:r>
    </w:p>
    <w:p>
      <w:pPr>
        <w:pStyle w:val="FirstParagraph"/>
      </w:pPr>
      <w:r>
        <w:t xml:space="preserve">A successful Project Report on language services must address both written and spoken needs. Therefore, our methodology employs a hybrid model combining human expertise with technological innovation.</w:t>
      </w:r>
    </w:p>
    <w:bookmarkStart w:id="24" w:name="human-translator-services-written"/>
    <w:p>
      <w:pPr>
        <w:pStyle w:val="Heading3"/>
      </w:pPr>
      <w:r>
        <w:t xml:space="preserve">4.1 Human Translator Services (Written)</w:t>
      </w:r>
    </w:p>
    <w:p>
      <w:pPr>
        <w:pStyle w:val="FirstParagraph"/>
      </w:pPr>
      <w:r>
        <w:t xml:space="preserve">The project mandates the hiring of certified professional translators for critical documents including legal contracts, immigration forms, school reports, and health records. These professionals will be vetted not only for linguistic fluency but also for cultural competency within United States New York City communities. By employing native speakers from major demographic groups (including Spanish, Chinese, Russian Bengali Arabic and Haitian Creole), we ensure nuance and accuracy in written communication.</w:t>
      </w:r>
    </w:p>
    <w:bookmarkEnd w:id="24"/>
    <w:bookmarkStart w:id="25" w:name="live-interpreter-services-oral"/>
    <w:p>
      <w:pPr>
        <w:pStyle w:val="Heading3"/>
      </w:pPr>
      <w:r>
        <w:t xml:space="preserve">4.2 Live Interpreter Services (Oral)</w:t>
      </w:r>
    </w:p>
    <w:p>
      <w:pPr>
        <w:pStyle w:val="FirstParagraph"/>
      </w:pPr>
      <w:r>
        <w:t xml:space="preserve">In contrast to translation, interpretation requires real-time cognitive processing. The project will establish a network of conference interpreters for legal proceedings and remote video interpreters for telehealth consultations. This ensures that when a resident interacts with city officials in United States New York City, the dialogue is immediate and accurate. Special emphasis is placed on "over-the-phone" interpretation services which can be deployed instantly to any public library, community center, or police precinct.</w:t>
      </w:r>
    </w:p>
    <w:bookmarkEnd w:id="25"/>
    <w:bookmarkEnd w:id="26"/>
    <w:bookmarkStart w:id="27" w:name="implementation-plan"/>
    <w:p>
      <w:pPr>
        <w:pStyle w:val="Heading2"/>
      </w:pPr>
      <w:r>
        <w:t xml:space="preserve">5. Implementation Plan</w:t>
      </w:r>
    </w:p>
    <w:p>
      <w:pPr>
        <w:pStyle w:val="FirstParagraph"/>
      </w:pPr>
      <w:r>
        <w:t xml:space="preserve">The rollout of the Translator Interpreter infrastructure will occur in three phases over a twelve-month period.</w:t>
      </w:r>
    </w:p>
    <w:p>
      <w:pPr>
        <w:pStyle w:val="BodyText"/>
      </w:pPr>
      <w:r>
        <w:rPr>
          <w:bCs/>
          <w:b/>
        </w:rPr>
        <w:t xml:space="preserve">Phase 1: Assessment and Procurement (Months 1-3)</w:t>
      </w:r>
    </w:p>
    <w:p>
      <w:pPr>
        <w:pStyle w:val="BodyText"/>
      </w:pPr>
      <w:r>
        <w:t xml:space="preserve">We will conduct a comprehensive audit of current language gaps in United States New York City departments. This includes identifying the top ten languages required for specific service areas. Simultaneously, contracts for technology platforms and freelance interpreter networks will be negotiated.</w:t>
      </w:r>
    </w:p>
    <w:p>
      <w:pPr>
        <w:pStyle w:val="BodyText"/>
      </w:pPr>
      <w:r>
        <w:rPr>
          <w:bCs/>
          <w:b/>
        </w:rPr>
        <w:t xml:space="preserve">Phase 2: Pilot Program (Months 4-8)</w:t>
      </w:r>
    </w:p>
    <w:p>
      <w:pPr>
        <w:pStyle w:val="BodyText"/>
      </w:pPr>
      <w:r>
        <w:t xml:space="preserve">The Translator Interpreter system will be launched in select hospitals and housing authorities in United States New York City. Feedback mechanisms will be established to gauge user satisfaction and identify technical glitches or procedural bottlenecks.</w:t>
      </w:r>
    </w:p>
    <w:p>
      <w:pPr>
        <w:pStyle w:val="BodyText"/>
      </w:pPr>
      <w:r>
        <w:rPr>
          <w:bCs/>
          <w:b/>
        </w:rPr>
        <w:t xml:space="preserve">Phase 3: Citywide Expansion (Months 9-12)</w:t>
      </w:r>
    </w:p>
    <w:bookmarkEnd w:id="27"/>
    <w:bookmarkStart w:id="28" w:name="challenges-and-risk-management"/>
    <w:p>
      <w:pPr>
        <w:pStyle w:val="Heading2"/>
      </w:pPr>
      <w:r>
        <w:t xml:space="preserve">6. Challenges and Risk Management</w:t>
      </w:r>
    </w:p>
    <w:p>
      <w:pPr>
        <w:pStyle w:val="FirstParagraph"/>
      </w:pPr>
      <w:r>
        <w:t xml:space="preserve">The Project Report acknowledges several potential challenges. First, the rapid evolution of Artificial Intelligence (AI) in translation presents both a threat and an opportunity. While AI can handle basic translations, it lacks the cultural nuance required for legal or medical contexts in diverse settings like United States New York City. Therefore, strict protocols will prevent AI from being used as a sole source for critical decisions.</w:t>
      </w:r>
    </w:p>
    <w:p>
      <w:pPr>
        <w:pStyle w:val="BodyText"/>
      </w:pPr>
      <w:r>
        <w:t xml:space="preserve">Secondly, the retention of qualified interpreters is a global issue. To mitigate this, the project proposes competitive wages and professional development opportunities for all Translator Interpreter staff working within United States New York City government services. Finally, data privacy remains paramount. All digital interpretation sessions will be encrypted to protect sensitive citizen information.</w:t>
      </w:r>
    </w:p>
    <w:bookmarkEnd w:id="28"/>
    <w:bookmarkStart w:id="29" w:name="expected-outcomes-and-impact"/>
    <w:p>
      <w:pPr>
        <w:pStyle w:val="Heading2"/>
      </w:pPr>
      <w:r>
        <w:t xml:space="preserve">7. Expected Outcomes and Impact</w:t>
      </w:r>
    </w:p>
    <w:p>
      <w:pPr>
        <w:pStyle w:val="FirstParagraph"/>
      </w:pPr>
      <w:r>
        <w:t xml:space="preserve">The successful execution of this project will yield measurable improvements in the quality of life for residents of United States New York City. We anticipate a 30% reduction in miscommunication-related incidents in healthcare settings within the first year. Furthermore, citizen satisfaction scores regarding municipal service accessibility are projected to rise significantly.</w:t>
      </w:r>
    </w:p>
    <w:p>
      <w:pPr>
        <w:pStyle w:val="BodyText"/>
      </w:pPr>
      <w:r>
        <w:t xml:space="preserve">By institutionalizing high-quality Translator Interpreter services, United States New York City will set a national benchmark for inclusive urban governance. This Project Report serves as the blueprint for transforming how the city communicates with its diverse populace, ensuring that language is no longer a barrier to justice, health, or opportunity.</w:t>
      </w:r>
    </w:p>
    <w:bookmarkEnd w:id="29"/>
    <w:bookmarkStart w:id="30" w:name="conclusion"/>
    <w:p>
      <w:pPr>
        <w:pStyle w:val="Heading2"/>
      </w:pPr>
      <w:r>
        <w:t xml:space="preserve">8. Conclusion</w:t>
      </w:r>
    </w:p>
    <w:p>
      <w:pPr>
        <w:pStyle w:val="FirstParagraph"/>
      </w:pPr>
      <w:r>
        <w:t xml:space="preserve">In conclusion, this Project Report underscores the critical necessity of integrating robust Translator Interpreter systems into the fabric of United States New York City administration. Language diversity should be viewed not as an obstacle to overcome but as a resource to leverage. By investing in human capital and supportive technology, United States New York City can affirm its status as a beacon of inclusivity and efficiency. The recommendations provided herein offer a clear path forward, ensuring that every voice is heard and understood in the greatest city in the world.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United States New York City</dc:title>
  <dc:creator/>
  <dc:language>en</dc:language>
  <cp:keywords/>
  <dcterms:created xsi:type="dcterms:W3CDTF">2026-07-30T07:12:45Z</dcterms:created>
  <dcterms:modified xsi:type="dcterms:W3CDTF">2026-07-30T07:12:45Z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