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2" w:name="Xb3a654b872c7f40d2184e100897343e3e25bdaf"/>
    <w:p>
      <w:pPr>
        <w:pStyle w:val="Heading1"/>
      </w:pPr>
      <w:r>
        <w:t xml:space="preserve">Project Report: Implementation of Advanced Translator Interpreter Services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Foreign Affairs &amp; Digital Development, Republic of Uzbekistan</w:t>
      </w:r>
      <w:r>
        <w:br/>
      </w:r>
      <w:r>
        <w:rPr>
          <w:bCs/>
          <w:b/>
        </w:rPr>
        <w:t xml:space="preserve">From:</w:t>
      </w:r>
      <w:r>
        <w:t xml:space="preserve"> </w:t>
      </w:r>
      <w:r>
        <w:t xml:space="preserve">Strategic Linguistic Solutions Division</w:t>
      </w:r>
      <w:r>
        <w:br/>
      </w:r>
    </w:p>
    <w:p>
      <w:pPr>
        <w:pStyle w:val="BodyText"/>
      </w:pPr>
      <w:r>
        <w:t xml:space="preserve">Subject:</w:t>
      </w:r>
    </w:p>
    <w:p>
      <w:pPr>
        <w:pStyle w:val="BodyText"/>
      </w:pPr>
      <w:r>
        <w:t xml:space="preserve">Establishing a Robust Translator Interpreter Infrastructure in Uzbekistan Tashkent</w:t>
      </w:r>
    </w:p>
    <w:bookmarkStart w:id="20" w:name="executive-summary"/>
    <w:p>
      <w:pPr>
        <w:pStyle w:val="Heading2"/>
      </w:pPr>
      <w:r>
        <w:t xml:space="preserve">1. Executive Summary</w:t>
      </w:r>
    </w:p>
    <w:p>
      <w:pPr>
        <w:pStyle w:val="FirstParagraph"/>
      </w:pPr>
      <w:r>
        <w:t xml:space="preserve">In recent years, the Republic of</w:t>
      </w:r>
      <w:r>
        <w:t xml:space="preserve"> </w:t>
      </w:r>
      <w:r>
        <w:rPr>
          <w:bCs/>
          <w:b/>
        </w:rPr>
        <w:t xml:space="preserve">Uzbekistan Tashkent</w:t>
      </w:r>
      <w:r>
        <w:t xml:space="preserve">-centered as the capital and primary economic hub-has witnessed an unprecedented surge in international trade, diplomatic engagement, and tourism. This rapid expansion necessitates a robust infrastructure for linguistic mediation. This</w:t>
      </w:r>
      <w:r>
        <w:t xml:space="preserve"> </w:t>
      </w:r>
      <w:r>
        <w:rPr>
          <w:bCs/>
          <w:b/>
        </w:rPr>
        <w:t xml:space="preserve">Project Report outlines the strategic initiative to deploy a comprehensive network of professional</w:t>
      </w:r>
      <w:r>
        <w:rPr>
          <w:bCs/>
          <w:b/>
        </w:rPr>
        <w:t xml:space="preserve"> </w:t>
      </w:r>
      <w:r>
        <w:rPr>
          <w:bCs/>
          <w:b/>
        </w:rPr>
        <w:t xml:space="preserve">Translator Interpreter services across the city. The objective is to eliminate language barriers that hinder foreign direct investment (FDI), streamline bureaucratic processes, and enhance the global competitiveness of Tashkent as a regional business hub.</w:t>
      </w:r>
      <w:r>
        <w:rPr>
          <w:bCs/>
          <w:b/>
        </w:rPr>
        <w:t xml:space="preserve"> </w:t>
      </w:r>
    </w:p>
    <w:bookmarkEnd w:id="20"/>
    <w:bookmarkStart w:id="21" w:name="project-background-and-context"/>
    <w:p>
      <w:pPr>
        <w:pStyle w:val="Heading2"/>
      </w:pPr>
      <w:r>
        <w:t xml:space="preserve">2. Project Background and Context</w:t>
      </w:r>
    </w:p>
    <w:p>
      <w:pPr>
        <w:pStyle w:val="FirstParagraph"/>
      </w:pPr>
      <w:r>
        <w:t xml:space="preserve">Tashkent has emerged as one of Central Asia's most dynamic cities. With the government's ongoing economic reforms, international corporations are establishing regional headquarters in</w:t>
      </w:r>
      <w:r>
        <w:t xml:space="preserve"> </w:t>
      </w:r>
      <w:r>
        <w:rPr>
          <w:bCs/>
          <w:b/>
        </w:rPr>
        <w:t xml:space="preserve">Uzbekistan Tashkent</w:t>
      </w:r>
      <w:r>
        <w:t xml:space="preserve">. However, a significant gap exists between the demand for high-quality linguistic services and the current supply. While freelance translators exist, there is a lack of standardized,</w:t>
      </w:r>
      <w:r>
        <w:t xml:space="preserve"> </w:t>
      </w:r>
      <w:r>
        <w:t xml:space="preserve">Translator Interpreter</w:t>
      </w:r>
      <w:r>
        <w:t xml:space="preserve"> </w:t>
      </w:r>
      <w:r>
        <w:t xml:space="preserve">agencies that offer simultaneous interpreting for large-scale conferences and certified document translation for legal entities.</w:t>
      </w:r>
      <w:r>
        <w:t xml:space="preserve"> </w:t>
      </w:r>
      <w:r>
        <w:t xml:space="preserve">Furthermore,</w:t>
      </w:r>
      <w:r>
        <w:t xml:space="preserve"> </w:t>
      </w:r>
      <w:r>
        <w:rPr>
          <w:bCs/>
          <w:b/>
        </w:rPr>
        <w:t xml:space="preserve">Uzbekistan Tashkent</w:t>
      </w:r>
      <w:r>
        <w:t xml:space="preserve"> </w:t>
      </w:r>
      <w:r>
        <w:t xml:space="preserve">is positioning itself as a neutral ground for international dialogue. The need for precise, culturally aware</w:t>
      </w:r>
      <w:r>
        <w:t xml:space="preserve"> </w:t>
      </w:r>
      <w:r>
        <w:t xml:space="preserve">Translator Interpreter services during high-stakes negotiations has never been greater. Misinterpretations in legal or technical contexts can lead to substantial financial losses and diplomatic friction. Therefore, this project aims to professionalize the sector by introducing rigorous quality control standards and technological integration.</w:t>
      </w:r>
      <w:r>
        <w:t xml:space="preserve"> </w:t>
      </w:r>
    </w:p>
    <w:bookmarkEnd w:id="21"/>
    <w:bookmarkStart w:id="22" w:name="objectives-of-the-project"/>
    <w:p>
      <w:pPr>
        <w:pStyle w:val="Heading2"/>
      </w:pPr>
      <w:r>
        <w:t xml:space="preserve">3. Objectives of the Project</w:t>
      </w:r>
    </w:p>
    <w:p>
      <w:pPr>
        <w:pStyle w:val="FirstParagraph"/>
      </w:pPr>
      <w:r>
        <w:t xml:space="preserve">The primary goals of this initiative are multifaceted:</w:t>
      </w:r>
    </w:p>
    <w:p>
      <w:pPr>
        <w:numPr>
          <w:ilvl w:val="0"/>
          <w:numId w:val="1001"/>
        </w:numPr>
        <w:pStyle w:val="Compact"/>
      </w:pPr>
      <w:r>
        <w:rPr>
          <w:bCs/>
          <w:b/>
        </w:rPr>
        <w:t xml:space="preserve">Economic Facilitation:</w:t>
      </w:r>
      <w:r>
        <w:t xml:space="preserve"> </w:t>
      </w:r>
      <w:r>
        <w:t xml:space="preserve">To reduce time-to-market for international businesses operating in</w:t>
      </w:r>
      <w:r>
        <w:t xml:space="preserve"> </w:t>
      </w:r>
      <w:r>
        <w:rPr>
          <w:bCs/>
          <w:b/>
        </w:rPr>
        <w:t xml:space="preserve">Uzbekistan Tashkent</w:t>
      </w:r>
      <w:r>
        <w:t xml:space="preserve"> </w:t>
      </w:r>
      <w:r>
        <w:t xml:space="preserve">by providing rapid, accurate document translation and business meeting interpretation.</w:t>
      </w:r>
    </w:p>
    <w:p>
      <w:pPr>
        <w:numPr>
          <w:ilvl w:val="0"/>
          <w:numId w:val="1001"/>
        </w:numPr>
        <w:pStyle w:val="Compact"/>
      </w:pPr>
      <w:r>
        <w:t xml:space="preserve">Diplomatic Support:</w:t>
      </w:r>
      <w:r>
        <w:br/>
      </w:r>
      <w:r>
        <w:t xml:space="preserve">To support diplomatic missions and international organizations stationed in Tashkent with reliable simultaneous interpreting services for summits, workshops, and bilateral meetings.</w:t>
      </w:r>
    </w:p>
    <w:p>
      <w:pPr>
        <w:numPr>
          <w:ilvl w:val="0"/>
          <w:numId w:val="1001"/>
        </w:numPr>
        <w:pStyle w:val="Compact"/>
      </w:pPr>
      <w:r>
        <w:rPr>
          <w:bCs/>
          <w:b/>
        </w:rPr>
        <w:t xml:space="preserve">Tourism Enhancement:</w:t>
      </w:r>
      <w:r>
        <w:t xml:space="preserve"> </w:t>
      </w:r>
      <w:r>
        <w:t xml:space="preserve">To improve the visitor experience in</w:t>
      </w:r>
      <w:r>
        <w:t xml:space="preserve"> </w:t>
      </w:r>
      <w:r>
        <w:rPr>
          <w:bCs/>
          <w:b/>
        </w:rPr>
        <w:t xml:space="preserve">Uzbekistan Tashkent</w:t>
      </w:r>
      <w:r>
        <w:t xml:space="preserve"> </w:t>
      </w:r>
      <w:r>
        <w:t xml:space="preserve">by deploying multilingual</w:t>
      </w:r>
      <w:r>
        <w:t xml:space="preserve"> </w:t>
      </w:r>
      <w:r>
        <w:t xml:space="preserve">Translator Interpreter</w:t>
      </w:r>
      <w:r>
        <w:t xml:space="preserve"> </w:t>
      </w:r>
      <w:r>
        <w:t xml:space="preserve">kiosks and mobile apps for tourists at key heritage sites, airports, and hotels.</w:t>
      </w:r>
    </w:p>
    <w:p>
      <w:pPr>
        <w:numPr>
          <w:ilvl w:val="0"/>
          <w:numId w:val="1001"/>
        </w:numPr>
        <w:pStyle w:val="Compact"/>
      </w:pPr>
      <w:r>
        <w:rPr>
          <w:bCs/>
          <w:b/>
        </w:rPr>
        <w:t xml:space="preserve">Educational Standards:</w:t>
      </w:r>
      <w:r>
        <w:t xml:space="preserve"> </w:t>
      </w:r>
      <w:r>
        <w:t xml:space="preserve">To establish a certification body for</w:t>
      </w:r>
      <w:r>
        <w:t xml:space="preserve"> </w:t>
      </w:r>
      <w:r>
        <w:t xml:space="preserve">Translator Interpreter</w:t>
      </w:r>
      <w:r>
        <w:t xml:space="preserve">s in Uzbekistan, ensuring that all professionals meet international ISO standards.</w:t>
      </w:r>
    </w:p>
    <w:bookmarkEnd w:id="22"/>
    <w:bookmarkStart w:id="26" w:name="scope-of-services"/>
    <w:p>
      <w:pPr>
        <w:pStyle w:val="Heading2"/>
      </w:pPr>
      <w:r>
        <w:t xml:space="preserve">4. Scope of Services</w:t>
      </w:r>
    </w:p>
    <w:p>
      <w:pPr>
        <w:pStyle w:val="FirstParagraph"/>
      </w:pPr>
      <w:r>
        <w:t xml:space="preserve">The proposed infrastructure will cover three main pillars tailored to the specific needs of</w:t>
      </w:r>
      <w:r>
        <w:t xml:space="preserve"> </w:t>
      </w:r>
      <w:r>
        <w:rPr>
          <w:bCs/>
          <w:b/>
        </w:rPr>
        <w:t xml:space="preserve">Uzbekistan Tashkent</w:t>
      </w:r>
      <w:r>
        <w:t xml:space="preserve">:</w:t>
      </w:r>
    </w:p>
    <w:bookmarkStart w:id="23" w:name="legal-and-corporate-translation"/>
    <w:p>
      <w:pPr>
        <w:pStyle w:val="Heading3"/>
      </w:pPr>
      <w:r>
        <w:t xml:space="preserve">4.1 Legal and Corporate Translation</w:t>
      </w:r>
    </w:p>
    <w:p>
      <w:pPr>
        <w:pStyle w:val="FirstParagraph"/>
      </w:pPr>
      <w:r>
        <w:t xml:space="preserve">This service will cater to law firms, notaries, and corporate entities in</w:t>
      </w:r>
      <w:r>
        <w:t xml:space="preserve"> </w:t>
      </w:r>
      <w:r>
        <w:t xml:space="preserve">Uzbekistan Tashkent</w:t>
      </w:r>
      <w:r>
        <w:t xml:space="preserve">. It involves the translation of contracts, articles of association, court documents, and regulatory filings. The focus will be on accuracy and legal equivalence between Uzbek/Russian languages and major global languages such as English, Chinese, Turkish,</w:t>
      </w:r>
    </w:p>
    <w:p>
      <w:pPr>
        <w:pStyle w:val="BodyText"/>
      </w:pPr>
      <w:r>
        <w:t xml:space="preserve">and Korean.</w:t>
      </w:r>
    </w:p>
    <w:bookmarkEnd w:id="23"/>
    <w:bookmarkStart w:id="24" w:name="simultaneous-interpretation"/>
    <w:p>
      <w:pPr>
        <w:pStyle w:val="Heading3"/>
      </w:pPr>
      <w:r>
        <w:t xml:space="preserve">4.2 Simultaneous Interpretation</w:t>
      </w:r>
    </w:p>
    <w:p>
      <w:pPr>
        <w:pStyle w:val="FirstParagraph"/>
      </w:pPr>
      <w:r>
        <w:t xml:space="preserve">Given Tashkent's role in hosting international forums (such as the Expo 2017 legacy events and subsequent trade summits), this pillar focuses on</w:t>
      </w:r>
    </w:p>
    <w:p>
      <w:pPr>
        <w:pStyle w:val="BodyText"/>
      </w:pPr>
      <w:r>
        <w:t xml:space="preserve">Translator Interpreter services for large venues. This includes providing headsets, soundproof booths, and certified interpreters for conferences at the Tashkent International Fairground and high-end hotel conference centers.</w:t>
      </w:r>
    </w:p>
    <w:bookmarkEnd w:id="24"/>
    <w:bookmarkStart w:id="25" w:name="community-and-medical-interpretation"/>
    <w:p>
      <w:pPr>
        <w:pStyle w:val="Heading3"/>
      </w:pPr>
      <w:r>
        <w:t xml:space="preserve">4.3 Community and Medical Interpretation</w:t>
      </w:r>
    </w:p>
    <w:p>
      <w:pPr>
        <w:pStyle w:val="FirstParagraph"/>
      </w:pPr>
      <w:r>
        <w:t xml:space="preserve">To support social integration, this pillar will provide</w:t>
      </w:r>
    </w:p>
    <w:p>
      <w:pPr>
        <w:pStyle w:val="BodyText"/>
      </w:pPr>
      <w:r>
        <w:t xml:space="preserve">Translator Interpreter services in hospitals, clinics, and government service centers in Tashkent. This ensures that non-Uzbek speaking residents and expatriates have access to healthcare and administrative services without linguistic barriers.</w:t>
      </w:r>
    </w:p>
    <w:bookmarkEnd w:id="25"/>
    <w:bookmarkEnd w:id="26"/>
    <w:bookmarkStart w:id="27" w:name="strategic-implementation-plan"/>
    <w:p>
      <w:pPr>
        <w:pStyle w:val="Heading2"/>
      </w:pPr>
      <w:r>
        <w:t xml:space="preserve">5. Strategic Implementation Plan</w:t>
      </w:r>
    </w:p>
    <w:p>
      <w:pPr>
        <w:pStyle w:val="FirstParagraph"/>
      </w:pPr>
      <w:r>
        <w:t xml:space="preserve">The implementation will occur in three phases over a period of 18 months:</w:t>
      </w:r>
    </w:p>
    <w:p>
      <w:pPr>
        <w:pStyle w:val="BodyText"/>
      </w:pPr>
      <w:r>
        <w:t xml:space="preserve">Phase I: Infrastructure and Recruitment (Months 1-6)</w:t>
      </w:r>
      <w:r>
        <w:br/>
      </w:r>
      <w:r>
        <w:t xml:space="preserve">In</w:t>
      </w:r>
    </w:p>
    <w:p>
      <w:pPr>
        <w:pStyle w:val="BodyText"/>
      </w:pPr>
      <w:r>
        <w:t xml:space="preserve">Uzbekistan Tashkent, we will establish the central hub for the project. This involves recruiting top-tier linguists who hold CATTI, ATA, or equivalent certifications. We will partner with local universities in Tashkent to create internship pipelines for emerging</w:t>
      </w:r>
    </w:p>
    <w:p>
      <w:pPr>
        <w:pStyle w:val="BodyText"/>
      </w:pPr>
      <w:r>
        <w:t xml:space="preserve">Translator Interpreter talent.</w:t>
      </w:r>
    </w:p>
    <w:p>
      <w:pPr>
        <w:pStyle w:val="BodyText"/>
      </w:pPr>
      <w:r>
        <w:t xml:space="preserve">Phase II: Technology Integration (Months 7-12)</w:t>
      </w:r>
      <w:r>
        <w:br/>
      </w:r>
      <w:r>
        <w:t xml:space="preserve">We will deploy a proprietary AI-assisted translation management system (TMS) specifically optimized for the Uzbek language context. This technology will not replace human</w:t>
      </w:r>
    </w:p>
    <w:p>
      <w:pPr>
        <w:pStyle w:val="BodyText"/>
      </w:pPr>
      <w:r>
        <w:t xml:space="preserve">Translator Interpreter but will assist them in increasing throughput for routine documents. The platform will be accessible to businesses in</w:t>
      </w:r>
    </w:p>
    <w:p>
      <w:pPr>
        <w:pStyle w:val="BodyText"/>
      </w:pPr>
      <w:r>
        <w:t xml:space="preserve">Uzbekistan Tashkent via a secure web portal.</w:t>
      </w:r>
    </w:p>
    <w:p>
      <w:pPr>
        <w:pStyle w:val="BodyText"/>
      </w:pPr>
      <w:r>
        <w:t xml:space="preserve">Phase III: Market Penetration and Certification (Months 13-18)</w:t>
      </w:r>
      <w:r>
        <w:br/>
      </w:r>
      <w:r>
        <w:t xml:space="preserve">This phase involves launching marketing campaigns targeting foreign embassies, chambers of commerce, and international NGOs. Simultaneously, the certification body will begin issuing official credentials to</w:t>
      </w:r>
    </w:p>
    <w:p>
      <w:pPr>
        <w:pStyle w:val="BodyText"/>
      </w:pPr>
      <w:r>
        <w:t xml:space="preserve">Translator Interpreter professionals working in Tashkent.</w:t>
      </w:r>
    </w:p>
    <w:bookmarkEnd w:id="27"/>
    <w:bookmarkStart w:id="28" w:name="challenges-and-risk-mitigation"/>
    <w:p>
      <w:pPr>
        <w:pStyle w:val="Heading2"/>
      </w:pPr>
      <w:r>
        <w:t xml:space="preserve">6. Challenges and Risk Mitigation</w:t>
      </w:r>
    </w:p>
    <w:p>
      <w:pPr>
        <w:pStyle w:val="FirstParagraph"/>
      </w:pPr>
      <w:r>
        <w:t xml:space="preserve">Operating in</w:t>
      </w:r>
      <w:r>
        <w:t xml:space="preserve"> </w:t>
      </w:r>
      <w:r>
        <w:rPr>
          <w:bCs/>
          <w:b/>
        </w:rPr>
        <w:t xml:space="preserve">Uzbekistan Tashkent</w:t>
      </w:r>
      <w:r>
        <w:br/>
      </w:r>
      <w:r>
        <w:t xml:space="preserve">presents specific challenges. One major issue is the limited availability of specialized terminology databases for technical fields such as engineering, IT, and pharmaceuticals. To mitigate this, we will invest heavily in creating a localized glossary database.</w:t>
      </w:r>
    </w:p>
    <w:p>
      <w:pPr>
        <w:pStyle w:val="BodyText"/>
      </w:pPr>
      <w:r>
        <w:t xml:space="preserve">Another challenge is the fluctuating quality of existing freelance services. By introducing a strict accreditation system for</w:t>
      </w:r>
    </w:p>
    <w:p>
      <w:pPr>
        <w:pStyle w:val="BodyText"/>
      </w:pPr>
      <w:r>
        <w:t xml:space="preserve">Translator Interpreter services within the city, we can ensure that only vetted professionals handle critical documents. Additionally, data privacy concerns regarding sensitive corporate information must be addressed through robust cybersecurity measures compliant with international standards.</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significantly boost the economic efficiency of</w:t>
      </w:r>
      <w:r>
        <w:t xml:space="preserve"> </w:t>
      </w:r>
      <w:r>
        <w:rPr>
          <w:bCs/>
          <w:b/>
        </w:rPr>
        <w:t xml:space="preserve">Uzbekistan Tashkent</w:t>
      </w:r>
      <w:r>
        <w:t xml:space="preserve">. By providing reliable</w:t>
      </w:r>
    </w:p>
    <w:p>
      <w:pPr>
        <w:pStyle w:val="BodyText"/>
      </w:pPr>
      <w:r>
        <w:t xml:space="preserve">Translator Interpreter services, we anticipate a 15% reduction in administrative delays for foreign investors. The city will become more attractive to international tourists and business travelers who value seamless communication.</w:t>
      </w:r>
    </w:p>
    <w:p>
      <w:pPr>
        <w:pStyle w:val="BodyText"/>
      </w:pPr>
      <w:r>
        <w:t xml:space="preserve">Furthermore, the creation of high-skilled jobs for linguists will contribute to the professional development of the workforce in</w:t>
      </w:r>
      <w:r>
        <w:t xml:space="preserve"> </w:t>
      </w:r>
      <w:r>
        <w:rPr>
          <w:bCs/>
          <w:b/>
        </w:rPr>
        <w:t xml:space="preserve">Uzbekistan Tashkent</w:t>
      </w:r>
      <w:r>
        <w:t xml:space="preserve">. It will elevate the status of translation and interpreting from a peripheral service to a core component of international business infrastructure.</w:t>
      </w:r>
    </w:p>
    <w:bookmarkEnd w:id="29"/>
    <w:bookmarkStart w:id="30" w:name="conclusion"/>
    <w:p>
      <w:pPr>
        <w:pStyle w:val="Heading2"/>
      </w:pPr>
      <w:r>
        <w:t xml:space="preserve">8. Conclusion</w:t>
      </w:r>
    </w:p>
    <w:p>
      <w:pPr>
        <w:pStyle w:val="FirstParagraph"/>
      </w:pPr>
      <w:r>
        <w:t xml:space="preserve">The demand for linguistic precision in</w:t>
      </w:r>
    </w:p>
    <w:p>
      <w:pPr>
        <w:pStyle w:val="BodyText"/>
      </w:pPr>
      <w:r>
        <w:t xml:space="preserve">Uzbekistan Tashkent</w:t>
      </w:r>
      <w:r>
        <w:br/>
      </w:r>
      <w:r>
        <w:t xml:space="preserve">is growing in tandem with the city's global integration. This</w:t>
      </w:r>
      <w:r>
        <w:t xml:space="preserve"> </w:t>
      </w:r>
      <w:r>
        <w:t xml:space="preserve">Project Report</w:t>
      </w:r>
      <w:r>
        <w:br/>
      </w:r>
      <w:r>
        <w:br/>
      </w:r>
      <w:r>
        <w:t xml:space="preserve">demonstrates that a structured, professional approach to providing</w:t>
      </w:r>
    </w:p>
    <w:p>
      <w:pPr>
        <w:pStyle w:val="BodyText"/>
      </w:pPr>
      <w:r>
        <w:t xml:space="preserve">Translator Interpreter services is not just a necessity but a strategic asset. By investing in this infrastructure, Tashkent will solidify its position as the leading hub for trade and diplomacy in Central Asia. We recommend immediate approval of the budget and commencement of Phase I recruitment activities.</w:t>
      </w:r>
    </w:p>
    <w:bookmarkEnd w:id="30"/>
    <w:bookmarkStart w:id="31" w:name="recommendations"/>
    <w:p>
      <w:pPr>
        <w:pStyle w:val="Heading2"/>
      </w:pPr>
      <w:r>
        <w:t xml:space="preserve">9. Recommendations</w:t>
      </w:r>
    </w:p>
    <w:p>
      <w:pPr>
        <w:numPr>
          <w:ilvl w:val="0"/>
          <w:numId w:val="1002"/>
        </w:numPr>
        <w:pStyle w:val="Compact"/>
      </w:pPr>
      <w:r>
        <w:t xml:space="preserve">Prioritize partnerships with international interpreting associations (such as AIIC) to benchmark standards.</w:t>
      </w:r>
    </w:p>
    <w:p>
      <w:pPr>
        <w:numPr>
          <w:ilvl w:val="0"/>
          <w:numId w:val="1002"/>
        </w:numPr>
        <w:pStyle w:val="Compact"/>
      </w:pPr>
      <w:r>
        <w:t xml:space="preserve">Incorporate digital literacy training for all certified</w:t>
      </w:r>
    </w:p>
    <w:p>
      <w:pPr>
        <w:numPr>
          <w:ilvl w:val="0"/>
          <w:numId w:val="1000"/>
        </w:numPr>
        <w:pStyle w:val="Compact"/>
      </w:pPr>
      <w:r>
        <w:t xml:space="preserve">Translator Interpreters to ensure proficiency with modern TMS tools.</w:t>
      </w:r>
    </w:p>
    <w:p>
      <w:pPr>
        <w:pStyle w:val="FirstParagraph"/>
      </w:pPr>
      <w:r>
        <w:rPr>
          <w:iCs/>
          <w:i/>
        </w:rPr>
        <w:t xml:space="preserve">End of Report - Prepared for the Government of Uzbekistan, Tashkent Region.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Uzbekistan Tashkent</dc:title>
  <dc:creator/>
  <dc:language>en</dc:language>
  <cp:keywords/>
  <dcterms:created xsi:type="dcterms:W3CDTF">2026-07-30T05:47:54Z</dcterms:created>
  <dcterms:modified xsi:type="dcterms:W3CDTF">2026-07-30T05:47:54Z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