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Deployment</w:t>
      </w:r>
      <w:r>
        <w:t xml:space="preserve"> </w:t>
      </w:r>
      <w:r>
        <w:t xml:space="preserve">of</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4" w:name="Xb1ca616ba247058e0d197f3eb5be0f9834f8e2e"/>
    <w:p>
      <w:pPr>
        <w:pStyle w:val="Heading1"/>
      </w:pPr>
      <w:r>
        <w:t xml:space="preserve">Project Report: Deployment of Professional Translator and Interpreter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w:t>
      </w:r>
      <w:r>
        <w:t xml:space="preserve"> </w:t>
      </w:r>
      <w:r>
        <w:t xml:space="preserve">Project Management Office</w:t>
      </w:r>
      <w:r>
        <w:br/>
      </w:r>
    </w:p>
    <w:p>
      <w:pPr>
        <w:pStyle w:val="BodyText"/>
      </w:pPr>
      <w:r>
        <w:t xml:space="preserve">Subject:The Strategic Implementation of Linguistic Solutions in Venezuela Caracas</w:t>
      </w:r>
    </w:p>
    <w:bookmarkStart w:id="20" w:name="executive-summary"/>
    <w:p>
      <w:pPr>
        <w:pStyle w:val="Heading3"/>
      </w:pPr>
      <w:r>
        <w:t xml:space="preserve">Executive Summary</w:t>
      </w:r>
    </w:p>
    <w:p>
      <w:pPr>
        <w:pStyle w:val="FirstParagraph"/>
      </w:pPr>
      <w:r>
        <w:t xml:space="preserve">This Project Report outlines the critical necessity, strategic framework, and operational execution plan for establishing a comprehensive Translator and Interpreter service hub in Venezuela Caracas. In an environment characterized by rapid socio-economic shifts, this initiative aims to bridge linguistic gaps for international businesses, diplomatic missions, and local entities. By focusing on high-quality language services tailored specifically to the unique context of Venezuela Caracas, we aim to facilitate communication compliance and cultural integration.</w:t>
      </w:r>
    </w:p>
    <w:bookmarkEnd w:id="20"/>
    <w:bookmarkStart w:id="21" w:name="introduction-and-background"/>
    <w:p>
      <w:pPr>
        <w:pStyle w:val="Heading2"/>
      </w:pPr>
      <w:r>
        <w:t xml:space="preserve">1. Introduction and Background</w:t>
      </w:r>
    </w:p>
    <w:p>
      <w:pPr>
        <w:pStyle w:val="FirstParagraph"/>
      </w:pPr>
      <w:r>
        <w:t xml:space="preserve">The geopolitical landscape of Latin America is currently undergoing a significant transformation, with Venezuela at the center of this dynamic shift. As international engagement with the region resumes, the demand for accurate and nuanced linguistic services has never been higher. This Project Report details our strategic entry into the market in Venezuela Caracas, identified as a prime hub for regional operations due to its infrastructure and concentration of business activities.</w:t>
      </w:r>
    </w:p>
    <w:p>
      <w:pPr>
        <w:pStyle w:val="BodyText"/>
      </w:pPr>
      <w:r>
        <w:t xml:space="preserve">The primary objective is to deploy a robust network of professional Translator and Interpreter services. These services are not merely about word-for-word translation; they involve cultural mediation, legal precision, and real-time communication support. The choice of Venezuela Caracas as the base of operations is strategic. As the capital and economic heart of the nation, it serves as the gateway for foreign investment returning to the region, diplomatic negotiations resuming their pace, and humanitarian efforts coordinating with local authorities.</w:t>
      </w:r>
    </w:p>
    <w:bookmarkEnd w:id="21"/>
    <w:bookmarkStart w:id="22" w:name="X0cf8206d33f28efaeda75ac3d033337f58e510d"/>
    <w:p>
      <w:pPr>
        <w:pStyle w:val="Heading2"/>
      </w:pPr>
      <w:r>
        <w:t xml:space="preserve">2. Market Analysis: The Context of Venezuela Caracas</w:t>
      </w:r>
    </w:p>
    <w:p>
      <w:pPr>
        <w:pStyle w:val="FirstParagraph"/>
      </w:pPr>
      <w:r>
        <w:t xml:space="preserve">To understand the scope of this project, one must analyze the specific linguistic and cultural environment of Venezuela Caracas. While Spanish is the official language, it is essential to recognize that Venezuelan Spanish possesses distinct idioms, slang (such as "jerga local"), and pronunciations that can differ significantly from other Hispanic regions. A standard translation service often fails to capture these subtleties, leading to potential misunderstandings in legal or business contracts.</w:t>
      </w:r>
    </w:p>
    <w:p>
      <w:pPr>
        <w:pStyle w:val="BodyText"/>
      </w:pPr>
      <w:r>
        <w:t xml:space="preserve">The market demand in Venezuela Caracas is driven by several factors:</w:t>
      </w:r>
    </w:p>
    <w:p>
      <w:pPr>
        <w:numPr>
          <w:ilvl w:val="0"/>
          <w:numId w:val="1001"/>
        </w:numPr>
        <w:pStyle w:val="Compact"/>
      </w:pPr>
      <w:r>
        <w:rPr>
          <w:bCs/>
          <w:b/>
        </w:rPr>
        <w:t xml:space="preserve">Diplomatic Relations:</w:t>
      </w:r>
      <w:r>
        <w:t xml:space="preserve"> </w:t>
      </w:r>
      <w:r>
        <w:t xml:space="preserve">International embassies require precise simultaneous interpretation for negotiations and public statements.</w:t>
      </w:r>
    </w:p>
    <w:p>
      <w:pPr>
        <w:numPr>
          <w:ilvl w:val="0"/>
          <w:numId w:val="1001"/>
        </w:numPr>
        <w:pStyle w:val="Compact"/>
      </w:pPr>
      <w:r>
        <w:rPr>
          <w:bCs/>
          <w:b/>
        </w:rPr>
        <w:t xml:space="preserve">Cross-Border Trade:</w:t>
      </w:r>
      <w:r>
        <w:t xml:space="preserve"> </w:t>
      </w:r>
      <w:r>
        <w:t xml:space="preserve">Logistics and supply chain companies operating in the region need accurate translation of customs documentation, contracts, and local regulatory compliance materials.</w:t>
      </w:r>
    </w:p>
    <w:p>
      <w:pPr>
        <w:numPr>
          <w:ilvl w:val="0"/>
          <w:numId w:val="1001"/>
        </w:numPr>
        <w:pStyle w:val="Compact"/>
      </w:pPr>
      <w:r>
        <w:rPr>
          <w:bCs/>
          <w:b/>
        </w:rPr>
        <w:t xml:space="preserve">Natural Resources Sector:</w:t>
      </w:r>
      <w:r>
        <w:t xml:space="preserve"> </w:t>
      </w:r>
      <w:r>
        <w:t xml:space="preserve">Oil, gas, and mining operations require technical translators who understand industry-specific terminology alongside legal safeguards.</w:t>
      </w:r>
    </w:p>
    <w:p>
      <w:pPr>
        <w:numPr>
          <w:ilvl w:val="0"/>
          <w:numId w:val="1001"/>
        </w:numPr>
        <w:pStyle w:val="Compact"/>
      </w:pPr>
      <w:r>
        <w:rPr>
          <w:bCs/>
          <w:b/>
        </w:rPr>
        <w:t xml:space="preserve">NGOs and Humanitarian Aid:</w:t>
      </w:r>
      <w:r>
        <w:t xml:space="preserve"> </w:t>
      </w:r>
      <w:r>
        <w:t xml:space="preserve">International non-governmental organizations operating in Venezuela Caracas need interpreters to communicate effectively with local communities, ensuring aid is distributed efficiently and culturally sensitively.</w:t>
      </w:r>
    </w:p>
    <w:bookmarkEnd w:id="22"/>
    <w:bookmarkStart w:id="26" w:name="project-objectives"/>
    <w:p>
      <w:pPr>
        <w:pStyle w:val="Heading2"/>
      </w:pPr>
      <w:r>
        <w:t xml:space="preserve">3. Project Objectives</w:t>
      </w:r>
    </w:p>
    <w:p>
      <w:pPr>
        <w:pStyle w:val="FirstParagraph"/>
      </w:pPr>
      <w:r>
        <w:t xml:space="preserve">The core objectives of this project are designed to establish trust, accuracy, and reliability in the provision of language services in Venezuela Caracas.</w:t>
      </w:r>
    </w:p>
    <w:bookmarkStart w:id="23" w:name="establishing-a-local-presence"/>
    <w:p>
      <w:pPr>
        <w:pStyle w:val="Heading3"/>
      </w:pPr>
      <w:r>
        <w:t xml:space="preserve">3.1 Establishing a Local Presence</w:t>
      </w:r>
    </w:p>
    <w:p>
      <w:pPr>
        <w:pStyle w:val="FirstParagraph"/>
      </w:pPr>
      <w:r>
        <w:t xml:space="preserve">We aim to set up a physical operational hub in the Chacao district of Venezuela Caracas. This location is chosen for its accessibility to business districts and diplomatic zones. The hub will serve as the coordination center for both on-site interpretation teams and remote translation projects.</w:t>
      </w:r>
    </w:p>
    <w:bookmarkEnd w:id="23"/>
    <w:bookmarkStart w:id="24" w:name="building-a-vetted-talent-pool"/>
    <w:p>
      <w:pPr>
        <w:pStyle w:val="Heading3"/>
      </w:pPr>
      <w:r>
        <w:t xml:space="preserve">2. Building a Vetted Talent Pool</w:t>
      </w:r>
    </w:p>
    <w:p>
      <w:pPr>
        <w:pStyle w:val="FirstParagraph"/>
      </w:pPr>
      <w:r>
        <w:t xml:space="preserve">A critical component of this project is the recruitment and certification of local linguists. We will prioritize candidates who possess not only native fluency in English (and other relevant languages) but also deep cultural knowledge of Venezuela Caracas. This ensures that the Translator and Interpreter services provided are contextually accurate.</w:t>
      </w:r>
    </w:p>
    <w:bookmarkEnd w:id="24"/>
    <w:bookmarkStart w:id="25" w:name="implementing-quality-assurance-protocols"/>
    <w:p>
      <w:pPr>
        <w:pStyle w:val="Heading3"/>
      </w:pPr>
      <w:r>
        <w:t xml:space="preserve">3. Implementing Quality Assurance Protocols</w:t>
      </w:r>
    </w:p>
    <w:p>
      <w:pPr>
        <w:pStyle w:val="FirstParagraph"/>
      </w:pPr>
      <w:r>
        <w:t xml:space="preserve">We will implement ISO 17100 standards for translation services. Every document translated in this project will undergo a two-step process: translation by a certified linguist and proofreading by a second independent expert. For interpreter assignments, real-time monitoring and post-session feedback loops will be utilized to maintain high service levels.</w:t>
      </w:r>
    </w:p>
    <w:bookmarkEnd w:id="25"/>
    <w:bookmarkEnd w:id="26"/>
    <w:bookmarkStart w:id="30" w:name="methodology-and-operational-strategy"/>
    <w:p>
      <w:pPr>
        <w:pStyle w:val="Heading2"/>
      </w:pPr>
      <w:r>
        <w:t xml:space="preserve">4. Methodology and Operational Strategy</w:t>
      </w:r>
    </w:p>
    <w:p>
      <w:pPr>
        <w:pStyle w:val="FirstParagraph"/>
      </w:pPr>
      <w:r>
        <w:t xml:space="preserve">The execution of this project follows a phased approach tailored to the logistical realities of operating in Venezuela Caracas.</w:t>
      </w:r>
    </w:p>
    <w:bookmarkStart w:id="27" w:name="phase-1-recruitment-and-training"/>
    <w:p>
      <w:pPr>
        <w:pStyle w:val="Heading3"/>
      </w:pPr>
      <w:r>
        <w:t xml:space="preserve">Phase 1: Recruitment and Training</w:t>
      </w:r>
    </w:p>
    <w:p>
      <w:pPr>
        <w:pStyle w:val="FirstParagraph"/>
      </w:pPr>
      <w:r>
        <w:t xml:space="preserve">We will partner with local universities, such as Central University of Venezuela (UCV) and Simon Bolivar University (USB), to identify top-tier linguistics students and graduates. These recruits will undergo intensive training focused on specialized terminology relevant to the oil, legal, and medical sectors prevalent in Venezuela Caracas.</w:t>
      </w:r>
    </w:p>
    <w:bookmarkEnd w:id="27"/>
    <w:bookmarkStart w:id="28" w:name="phase-2-technology-infrastructure"/>
    <w:p>
      <w:pPr>
        <w:pStyle w:val="Heading3"/>
      </w:pPr>
      <w:r>
        <w:t xml:space="preserve">Phase 2: Technology Infrastructure</w:t>
      </w:r>
    </w:p>
    <w:p>
      <w:pPr>
        <w:pStyle w:val="FirstParagraph"/>
      </w:pPr>
      <w:r>
        <w:t xml:space="preserve">Leveraging remote work capabilities is essential due to infrastructure challenges such as power fluctuations. We will equip our interpreter teams with offline-capable software solutions and satellite internet backup systems to ensure uninterrupted service delivery in Venezuela Caracas.</w:t>
      </w:r>
    </w:p>
    <w:bookmarkEnd w:id="28"/>
    <w:bookmarkStart w:id="29" w:name="Xb5d6b3de4049e8c776eec0db6abba226209b1d8"/>
    <w:p>
      <w:pPr>
        <w:pStyle w:val="Heading3"/>
      </w:pPr>
      <w:r>
        <w:t xml:space="preserve">Phase 3: Client Acquisition and Pilot Programs</w:t>
      </w:r>
    </w:p>
    <w:p>
      <w:pPr>
        <w:pStyle w:val="FirstParagraph"/>
      </w:pPr>
      <w:r>
        <w:t xml:space="preserve">We will initiate pilot projects with three major stakeholders: an international logistics firm, a diplomatic mission, and a humanitarian NGO. These pilots will test the scalability of our Translator and Interpreter services and allow us to refine our operational workflows based on real-world feedback from clients operating in Venezuela Caracas.</w:t>
      </w:r>
    </w:p>
    <w:bookmarkEnd w:id="29"/>
    <w:bookmarkEnd w:id="30"/>
    <w:bookmarkStart w:id="31" w:name="challenges-and-risk-mitigation"/>
    <w:p>
      <w:pPr>
        <w:pStyle w:val="Heading2"/>
      </w:pPr>
      <w:r>
        <w:t xml:space="preserve">5. Challenges and Risk Mitigation</w:t>
      </w:r>
    </w:p>
    <w:p>
      <w:pPr>
        <w:pStyle w:val="FirstParagraph"/>
      </w:pPr>
      <w:r>
        <w:t xml:space="preserve">Operating in this region presents unique challenges that must be addressed proactively within the framework of this Project Report.</w:t>
      </w:r>
    </w:p>
    <w:p>
      <w:pPr>
        <w:numPr>
          <w:ilvl w:val="0"/>
          <w:numId w:val="1002"/>
        </w:numPr>
        <w:pStyle w:val="Compact"/>
      </w:pPr>
      <w:r>
        <w:rPr>
          <w:bCs/>
          <w:b/>
        </w:rPr>
        <w:t xml:space="preserve">Economic Volatility:</w:t>
      </w:r>
      <w:r>
        <w:t xml:space="preserve">Currency fluctuations may impact pricing models. We will adopt a dual-currency pricing strategy (pegged to USD) to ensure financial stability and fair compensation for our linguistic staff in Venezuela Caracas.</w:t>
      </w:r>
    </w:p>
    <w:p>
      <w:pPr>
        <w:numPr>
          <w:ilvl w:val="0"/>
          <w:numId w:val="1002"/>
        </w:numPr>
        <w:pStyle w:val="Compact"/>
      </w:pPr>
      <w:r>
        <w:rPr>
          <w:bCs/>
          <w:b/>
        </w:rPr>
        <w:t xml:space="preserve">Inflation and Cost of Living:</w:t>
      </w:r>
      <w:r>
        <w:t xml:space="preserve"> </w:t>
      </w:r>
      <w:r>
        <w:t xml:space="preserve">To retain top talent, we must offer competitive salaries that reflect the economic realities of Venezuela Caracas. This includes comprehensive benefits packages and remote-work flexibility where possible.</w:t>
      </w:r>
    </w:p>
    <w:p>
      <w:pPr>
        <w:numPr>
          <w:ilvl w:val="0"/>
          <w:numId w:val="1002"/>
        </w:numPr>
        <w:pStyle w:val="Compact"/>
      </w:pPr>
      <w:r>
        <w:rPr>
          <w:bCs/>
          <w:b/>
        </w:rPr>
        <w:t xml:space="preserve">Data Security:</w:t>
      </w:r>
      <w:r>
        <w:t xml:space="preserve"> </w:t>
      </w:r>
      <w:r>
        <w:t xml:space="preserve">Confidentiality is paramount, especially in legal and diplomatic contexts. We will employ end-to-end encryption for all digital translation files and conduct strict background checks for all Interpreter personnel in Venezuela Caracas.</w:t>
      </w:r>
    </w:p>
    <w:bookmarkEnd w:id="31"/>
    <w:bookmarkStart w:id="32" w:name="expected-outcomes-and-impact"/>
    <w:p>
      <w:pPr>
        <w:pStyle w:val="Heading2"/>
      </w:pPr>
      <w:r>
        <w:t xml:space="preserve">6. Expected Outcomes and Impact</w:t>
      </w:r>
    </w:p>
    <w:p>
      <w:pPr>
        <w:pStyle w:val="FirstParagraph"/>
      </w:pPr>
      <w:r>
        <w:t xml:space="preserve">The successful deployment of this project is expected to yield significant returns. For our clients, it means reduced risk of miscommunication, faster processing times for legal documents, and smoother diplomatic interactions. For the local community in Venezuela Caracas, it creates high-value employment opportunities for educated linguists.</w:t>
      </w:r>
    </w:p>
    <w:p>
      <w:pPr>
        <w:pStyle w:val="BodyText"/>
      </w:pPr>
      <w:r>
        <w:t xml:space="preserve">Furthermore, this project contributes to the broader goal of fostering international cooperation. By providing reliable Translator and Interpreter services in Venezuela Caracas, we facilitate a clearer understanding between local stakeholders and the global community. This clarity is essential for rebuilding trust and encouraging sustainable economic development in the region.</w:t>
      </w:r>
    </w:p>
    <w:bookmarkEnd w:id="32"/>
    <w:bookmarkStart w:id="33" w:name="conclusion"/>
    <w:p>
      <w:pPr>
        <w:pStyle w:val="Heading2"/>
      </w:pPr>
      <w:r>
        <w:t xml:space="preserve">7. Conclusion</w:t>
      </w:r>
    </w:p>
    <w:p>
      <w:pPr>
        <w:pStyle w:val="FirstParagraph"/>
      </w:pPr>
      <w:r>
        <w:t xml:space="preserve">This Project Report has outlined a comprehensive strategy for establishing professional Translator and Interpreter services in Venezuela Caracas. The demand is clear, the need is urgent, and the opportunity is significant. By adhering to strict quality standards, understanding the local nuances of Venezuela Caracas, and leveraging modern technology to overcome infrastructural hurdles, we are well-positioned to become a leader in linguistic solutions for this dynamic market.</w:t>
      </w:r>
    </w:p>
    <w:p>
      <w:pPr>
        <w:pStyle w:val="BodyText"/>
      </w:pPr>
      <w:r>
        <w:t xml:space="preserve">We recommend immediate approval of the budget allocation for Phase 1 recruitment and infrastructure setup. The stability and growth of operations in Venezuela Caracas depend on swift and decisive action. Our commitment is to deliver excellence, ensuring that language is never a barrier, but rather a bridge to progress in Venezuela Caracas.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Deployment of Professional Translator and Interpreter Services in Venezuela, Caracas</dc:title>
  <dc:creator/>
  <cp:keywords/>
  <dcterms:created xsi:type="dcterms:W3CDTF">2026-07-30T05:47:58Z</dcterms:created>
  <dcterms:modified xsi:type="dcterms:W3CDTF">2026-07-30T05:47:58Z</dcterms:modified>
</cp:coreProperties>
</file>

<file path=docProps/custom.xml><?xml version="1.0" encoding="utf-8"?>
<Properties xmlns="http://schemas.openxmlformats.org/officeDocument/2006/custom-properties" xmlns:vt="http://schemas.openxmlformats.org/officeDocument/2006/docPropsVTypes"/>
</file>