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India</w:t>
      </w:r>
      <w:r>
        <w:t xml:space="preserve"> </w:t>
      </w:r>
      <w:r>
        <w:t xml:space="preserve">New</w:t>
      </w:r>
      <w:r>
        <w:t xml:space="preserve"> </w:t>
      </w:r>
      <w:r>
        <w:t xml:space="preserve">Delhi</w:t>
      </w:r>
    </w:p>
    <w:bookmarkStart w:id="32" w:name="Xee604e9cd12723b2bfe2cc9c9887d9d17593eea"/>
    <w:p>
      <w:pPr>
        <w:pStyle w:val="Heading1"/>
      </w:pPr>
      <w:r>
        <w:t xml:space="preserve">Project Report: Strategic Implementation of the University Lecturer Role in India New Delhi</w:t>
      </w:r>
    </w:p>
    <w:p>
      <w:pPr>
        <w:pStyle w:val="FirstParagraph"/>
      </w:pPr>
      <w:r>
        <w:rPr>
          <w:bCs/>
          <w:b/>
        </w:rPr>
        <w:t xml:space="preserve">Date:</w:t>
      </w:r>
      <w:r>
        <w:t xml:space="preserve"> </w:t>
      </w:r>
      <w:r>
        <w:t xml:space="preserve">October 26, 2023</w:t>
      </w:r>
      <w:r>
        <w:br/>
      </w:r>
      <w:r>
        <w:rPr>
          <w:bCs/>
          <w:b/>
        </w:rPr>
        <w:t xml:space="preserve">To:</w:t>
      </w:r>
      <w:r>
        <w:t xml:space="preserve">The Board of Academic Directors, National University Consortium</w:t>
      </w:r>
      <w:r>
        <w:br/>
      </w:r>
      <w:r>
        <w:rPr>
          <w:bCs/>
          <w:b/>
        </w:rPr>
        <w:t xml:space="preserve">From:</w:t>
      </w:r>
      <w:r>
        <w:t xml:space="preserve">Project Management Office (PMO)</w:t>
      </w:r>
      <w:r>
        <w:br/>
      </w:r>
      <w:r>
        <w:rPr>
          <w:bCs/>
          <w:b/>
        </w:rPr>
        <w:t xml:space="preserve">Subject:</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delineates the strategic framework, operational challenges, and pedagogical requirements associated with appointing a University Lecturer within the higher education ecosystem of India New Delhi. As India New Delhi continues to solidify its status as the intellectual capital of South Asia, the demand for high-caliber academic instruction has reached unprecedented levels. This document outlines how integrating a dedicated University Lecturer role will enhance institutional prestige, improve student outcomes, and align with national educational standards set by bodies such as the University Grants Commission (UGC) and the National Education Policy (NEP) 2020. The primary objective of this report is to provide a detailed roadmap for recruitment, curriculum development, and community engagement specific to the vibrant academic landscape of India New Delhi.</w:t>
      </w:r>
    </w:p>
    <w:bookmarkEnd w:id="20"/>
    <w:bookmarkStart w:id="21" w:name="project-background-and-context"/>
    <w:p>
      <w:pPr>
        <w:pStyle w:val="Heading2"/>
      </w:pPr>
      <w:r>
        <w:t xml:space="preserve">2.0 Project Background and Context</w:t>
      </w:r>
    </w:p>
    <w:p>
      <w:pPr>
        <w:pStyle w:val="FirstParagraph"/>
      </w:pPr>
      <w:r>
        <w:t xml:space="preserve">The educational sector in India New Delhi is characterized by intense competition and a rich historical legacy of institutions ranging from colonial-era universities to modern private institutes. Despite this richness, there exists a significant gap between theoretical instruction and practical industry application. The role of the University Lecturer has evolved from being merely a disseminator of information to that of a mentor, researcher, and industry liaison.</w:t>
      </w:r>
    </w:p>
    <w:p>
      <w:pPr>
        <w:pStyle w:val="BodyText"/>
      </w:pPr>
      <w:r>
        <w:t xml:space="preserve">In the context of India New Delhi, where student demographics are diverse—spanning rural migrants to international students—the need for adaptable and dynamic teaching methodologies is critical. This project seeks to address the growing requirement for specialized knowledge transfer in emerging fields such as data science, sustainable urban planning, and digital humanities. By focusing on the University Lecturer position, we aim to bridge the pedagogical gap that currently hinders holistic student development.</w:t>
      </w:r>
    </w:p>
    <w:bookmarkEnd w:id="21"/>
    <w:bookmarkStart w:id="22" w:name="objectives-of-the-project"/>
    <w:p>
      <w:pPr>
        <w:pStyle w:val="Heading2"/>
      </w:pPr>
      <w:r>
        <w:t xml:space="preserve">3.0 Objectives of the Project</w:t>
      </w:r>
    </w:p>
    <w:p>
      <w:pPr>
        <w:pStyle w:val="FirstParagraph"/>
      </w:pPr>
      <w:r>
        <w:t xml:space="preserve">The specific objectives of establishing and optimizing the University Lecturer role in this project are as follows:</w:t>
      </w:r>
    </w:p>
    <w:p>
      <w:pPr>
        <w:numPr>
          <w:ilvl w:val="0"/>
          <w:numId w:val="1001"/>
        </w:numPr>
        <w:pStyle w:val="Compact"/>
      </w:pPr>
      <w:r>
        <w:rPr>
          <w:bCs/>
          <w:b/>
        </w:rPr>
        <w:t xml:space="preserve">Pedagogical Excellence:</w:t>
      </w:r>
      <w:r>
        <w:t xml:space="preserve">To introduce interactive learning modules that cater to the varied learning styles of students in India New Delhi.</w:t>
      </w:r>
    </w:p>
    <w:p>
      <w:pPr>
        <w:numPr>
          <w:ilvl w:val="0"/>
          <w:numId w:val="1001"/>
        </w:numPr>
        <w:pStyle w:val="Compact"/>
      </w:pPr>
      <w:r>
        <w:rPr>
          <w:bCs/>
          <w:b/>
        </w:rPr>
        <w:t xml:space="preserve">Research Integration:</w:t>
      </w:r>
      <w:r>
        <w:t xml:space="preserve">To ensure that University Lecturers are actively involved in research initiatives that address local societal challenges relevant to the region.</w:t>
      </w:r>
    </w:p>
    <w:p>
      <w:pPr>
        <w:numPr>
          <w:ilvl w:val="0"/>
          <w:numId w:val="1001"/>
        </w:numPr>
        <w:pStyle w:val="Compact"/>
      </w:pPr>
      <w:r>
        <w:rPr>
          <w:bCs/>
          <w:b/>
        </w:rPr>
        <w:t xml:space="preserve">Industry Alignment:</w:t>
      </w:r>
      <w:r>
        <w:t xml:space="preserve">To create a feedback loop between academic curricula and industry needs, ensuring graduates from institutions in India New Delhi are job-ready.</w:t>
      </w:r>
    </w:p>
    <w:p>
      <w:pPr>
        <w:numPr>
          <w:ilvl w:val="0"/>
          <w:numId w:val="1001"/>
        </w:numPr>
        <w:pStyle w:val="Compact"/>
      </w:pPr>
      <w:r>
        <w:rPr>
          <w:bCs/>
          <w:b/>
        </w:rPr>
        <w:t xml:space="preserve">Digital Transformation:</w:t>
      </w:r>
      <w:r>
        <w:t xml:space="preserve">To leverage digital tools effectively, a necessity highlighted by recent shifts in education across the country.</w:t>
      </w:r>
    </w:p>
    <w:bookmarkEnd w:id="22"/>
    <w:bookmarkStart w:id="26" w:name="X5014328567a4156772c5c4fde4736a97e643cdc"/>
    <w:p>
      <w:pPr>
        <w:pStyle w:val="Heading2"/>
      </w:pPr>
      <w:r>
        <w:t xml:space="preserve">4.0 Scope of Work: The University Lecturer Role</w:t>
      </w:r>
    </w:p>
    <w:p>
      <w:pPr>
        <w:pStyle w:val="FirstParagraph"/>
      </w:pPr>
      <w:r>
        <w:t xml:space="preserve">The scope of this project is defined by the multifaceted responsibilities assigned to the University Lecturer. Unlike traditional roles, this position demands a hybrid approach combining teaching, administration, and community service.</w:t>
      </w:r>
    </w:p>
    <w:bookmarkStart w:id="23" w:name="curriculum-development-and-delivery"/>
    <w:p>
      <w:pPr>
        <w:pStyle w:val="Heading3"/>
      </w:pPr>
      <w:r>
        <w:t xml:space="preserve">4.1 Curriculum Development and Delivery</w:t>
      </w:r>
    </w:p>
    <w:p>
      <w:pPr>
        <w:pStyle w:val="FirstParagraph"/>
      </w:pPr>
      <w:r>
        <w:t xml:space="preserve">The University Lecturer will be responsible for designing syllabi that are not only academically rigorous but also culturally relevant to the students of India New Delhi. This involves integrating case studies from local industries, historical contexts of the capital region, and current geopolitical developments. The lecturer must employ flipped classroom models and project-based learning to engage students effectively.</w:t>
      </w:r>
    </w:p>
    <w:bookmarkEnd w:id="23"/>
    <w:bookmarkStart w:id="24" w:name="mentorship-and-student-welfare"/>
    <w:p>
      <w:pPr>
        <w:pStyle w:val="Heading3"/>
      </w:pPr>
      <w:r>
        <w:t xml:space="preserve">4.2 Mentorship and Student Welfare</w:t>
      </w:r>
    </w:p>
    <w:p>
      <w:pPr>
        <w:pStyle w:val="FirstParagraph"/>
      </w:pPr>
      <w:r>
        <w:t xml:space="preserve">In the bustling academic environment of India New Delhi, students often face significant pressure. The University Lecturer will serve as a primary mentor, providing guidance on career paths, mental well-being, and academic planning. This pastoral care component is essential for maintaining high retention rates and student satisfaction.</w:t>
      </w:r>
    </w:p>
    <w:bookmarkEnd w:id="24"/>
    <w:bookmarkStart w:id="25" w:name="research-and-publications"/>
    <w:p>
      <w:pPr>
        <w:pStyle w:val="Heading3"/>
      </w:pPr>
      <w:r>
        <w:t xml:space="preserve">4.3 Research and Publications</w:t>
      </w:r>
    </w:p>
    <w:p>
      <w:pPr>
        <w:pStyle w:val="FirstParagraph"/>
      </w:pPr>
      <w:r>
        <w:t xml:space="preserve">A core tenet of this project is the expectation that University Lecturers will contribute to the global body of knowledge. They are required to publish research in peer-reviewed journals and present at conferences. Special emphasis will be placed on research that impacts policy-making in India New Delhi, thereby enhancing the institution's relevance.</w:t>
      </w:r>
    </w:p>
    <w:bookmarkEnd w:id="25"/>
    <w:bookmarkEnd w:id="26"/>
    <w:bookmarkStart w:id="27" w:name="X0d320e57a5e125b212395bdaa87fe6a5afe9717"/>
    <w:p>
      <w:pPr>
        <w:pStyle w:val="Heading2"/>
      </w:pPr>
      <w:r>
        <w:t xml:space="preserve">5.0 Operational Challenges in India New Delhi</w:t>
      </w:r>
    </w:p>
    <w:p>
      <w:pPr>
        <w:pStyle w:val="FirstParagraph"/>
      </w:pPr>
      <w:r>
        <w:t xml:space="preserve">The implementation of this project faces unique challenges specific to the location and context:</w:t>
      </w:r>
    </w:p>
    <w:p>
      <w:pPr>
        <w:numPr>
          <w:ilvl w:val="0"/>
          <w:numId w:val="1002"/>
        </w:numPr>
        <w:pStyle w:val="Compact"/>
      </w:pPr>
      <w:r>
        <w:rPr>
          <w:bCs/>
          <w:b/>
        </w:rPr>
        <w:t xml:space="preserve">Demographic Diversity:</w:t>
      </w:r>
      <w:r>
        <w:t xml:space="preserve">Institutions in India New Delhi serve students from various linguistic and socioeconomic backgrounds. The University Lecturer must possess strong cross-cultural communication skills.</w:t>
      </w:r>
    </w:p>
    <w:p>
      <w:pPr>
        <w:numPr>
          <w:ilvl w:val="0"/>
          <w:numId w:val="1002"/>
        </w:numPr>
        <w:pStyle w:val="Compact"/>
      </w:pPr>
      <w:r>
        <w:rPr>
          <w:bCs/>
          <w:b/>
        </w:rPr>
        <w:t xml:space="preserve">Bureaucratic Hurdles:</w:t>
      </w:r>
      <w:r>
        <w:t xml:space="preserve">Navigating the regulatory frameworks of UGC and AICTE requires meticulous documentation and compliance, which can divert time from teaching duties.</w:t>
      </w:r>
    </w:p>
    <w:p>
      <w:pPr>
        <w:numPr>
          <w:ilvl w:val="0"/>
          <w:numId w:val="1002"/>
        </w:numPr>
        <w:pStyle w:val="Compact"/>
      </w:pPr>
      <w:r>
        <w:rPr>
          <w:bCs/>
          <w:b/>
        </w:rPr>
        <w:t xml:space="preserve">Infrastructure Limitations:</w:t>
      </w:r>
      <w:r>
        <w:t xml:space="preserve">While improving, access to advanced digital infrastructure can vary. The project includes a budget for upskilling faculty in using available technology effectively.</w:t>
      </w:r>
    </w:p>
    <w:bookmarkEnd w:id="27"/>
    <w:bookmarkStart w:id="28" w:name="implementation-strategy"/>
    <w:p>
      <w:pPr>
        <w:pStyle w:val="Heading2"/>
      </w:pPr>
      <w:r>
        <w:t xml:space="preserve">6.0 Implementation Strategy</w:t>
      </w:r>
    </w:p>
    <w:p>
      <w:pPr>
        <w:pStyle w:val="FirstParagraph"/>
      </w:pPr>
      <w:r>
        <w:t xml:space="preserve">The rollout of this initiative will occur in three phases over a period of twelve months:</w:t>
      </w:r>
    </w:p>
    <w:p>
      <w:pPr>
        <w:pStyle w:val="BodyText"/>
      </w:pPr>
      <w:r>
        <w:t xml:space="preserve">Description</w:t>
      </w:r>
    </w:p>
    <w:p>
      <w:pPr>
        <w:pStyle w:val="BodyText"/>
      </w:pPr>
      <w:r>
        <w:t xml:space="preserve">tr td 1 Phase: Recruitment and Onboarding. Focus on hiring University Lecturers with both academic credentials and practical experience in the Indian market, specifically those familiar with the nuances of teaching in India New Delhi.</w:t>
      </w:r>
    </w:p>
    <w:p>
      <w:pPr>
        <w:pStyle w:val="BodyText"/>
      </w:pPr>
      <w:r>
        <w:t xml:space="preserve">Phase 2: Training and Development</w:t>
      </w:r>
    </w:p>
    <w:p>
      <w:pPr>
        <w:pStyle w:val="BodyText"/>
      </w:pPr>
      <w:r>
        <w:t xml:space="preserve">Intensive workshops on modern pedagogical techniques, digital tool integration, and mentorship strategies tailored for diverse student bodies.</w:t>
      </w:r>
    </w:p>
    <w:p>
      <w:pPr>
        <w:pStyle w:val="BodyText"/>
      </w:pPr>
      <w:r>
        <w:t xml:space="preserve">Phase 3: Evaluation and Optimization</w:t>
      </w:r>
    </w:p>
    <w:p>
      <w:pPr>
        <w:pStyle w:val="BodyText"/>
      </w:pPr>
      <w:r>
        <w:t xml:space="preserve">Regular assessment of teaching effectiveness through student feedback, peer review, and academic output metrics. Adjustments will be made to ensure the University Lecturer role meets the evolving needs of India New Delhi.</w:t>
      </w:r>
    </w:p>
    <w:bookmarkEnd w:id="28"/>
    <w:bookmarkStart w:id="29" w:name="budget-and-resource-allocation"/>
    <w:p>
      <w:pPr>
        <w:pStyle w:val="Heading2"/>
      </w:pPr>
      <w:r>
        <w:t xml:space="preserve">7.0 Budget and Resource Allocation</w:t>
      </w:r>
    </w:p>
    <w:p>
      <w:pPr>
        <w:pStyle w:val="FirstParagraph"/>
      </w:pPr>
      <w:r>
        <w:t xml:space="preserve">The financial plan for this project includes allocations for competitive salaries to attract top talent to teach in India New Delhi, funding for research grants, investment in e-learning platforms, and continuous professional development programs. Cost-effectiveness is prioritized by leveraging online resources and collaborative research networks across different universities in the capital.</w:t>
      </w:r>
    </w:p>
    <w:bookmarkEnd w:id="29"/>
    <w:bookmarkStart w:id="30" w:name="expected-outcomes-and-impact"/>
    <w:p>
      <w:pPr>
        <w:pStyle w:val="Heading2"/>
      </w:pPr>
      <w:r>
        <w:t xml:space="preserve">8.0 Expected Outcomes and Impact</w:t>
      </w:r>
    </w:p>
    <w:p>
      <w:pPr>
        <w:pStyle w:val="FirstParagraph"/>
      </w:pPr>
      <w:r>
        <w:t xml:space="preserve">The successful implementation of this project will result in a marked improvement in academic quality and student employability. By empowering University Lecturers with the right tools and expectations, institutions in India New Delhi will become hubs of innovation and critical thinking. Furthermore, this project aims to set a benchmark for other regions, demonstrating how strategic human resource management can elevate educational standards.</w:t>
      </w:r>
    </w:p>
    <w:bookmarkEnd w:id="30"/>
    <w:bookmarkStart w:id="31" w:name="conclusion"/>
    <w:p>
      <w:pPr>
        <w:pStyle w:val="Heading2"/>
      </w:pPr>
      <w:r>
        <w:t xml:space="preserve">9.0 Conclusion</w:t>
      </w:r>
    </w:p>
    <w:p>
      <w:pPr>
        <w:pStyle w:val="FirstParagraph"/>
      </w:pPr>
      <w:r>
        <w:t xml:space="preserve">The appointment of the University Lecturer is not merely an administrative task but a strategic imperative for the future of higher education in India New Delhi. This Project Report has outlined a comprehensive approach to defining, supporting, and evaluating this critical role. By adhering to these guidelines, we ensure that our educators are equipped to handle the complexities of modern pedagogy while serving the unique needs of students in one of the world's most dynamic academic centers. The commitment to excellence detailed herein will drive sustainable growth and reputation for our institutions.</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India New Delhi</dc:title>
  <dc:creator/>
  <dc:language>en</dc:language>
  <cp:keywords/>
  <dcterms:created xsi:type="dcterms:W3CDTF">2026-07-29T16:08:36Z</dcterms:created>
  <dcterms:modified xsi:type="dcterms:W3CDTF">2026-07-29T16:08:36Z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