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Jerusalem</w:t>
      </w:r>
    </w:p>
    <w:bookmarkStart w:id="31" w:name="X03d5551689cf6bf72448f8146f93f344d96f0a3"/>
    <w:p>
      <w:pPr>
        <w:pStyle w:val="Heading1"/>
      </w:pPr>
      <w:r>
        <w:t xml:space="preserve">Strategic Project Report: Recruitment and Integration of a University Lecturer in Jerusalem, Israel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Faculty Board and Human Resources Committee</w:t>
      </w:r>
      <w:r>
        <w:br/>
      </w:r>
      <w:r>
        <w:rPr>
          <w:bCs/>
          <w:b/>
        </w:rPr>
        <w:t xml:space="preserve">From:</w:t>
      </w:r>
      <w:r>
        <w:t xml:space="preserve"> </w:t>
      </w:r>
      <w:r>
        <w:t xml:space="preserve">Department of Academic Affairs</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necessity, operational requirements, and cultural considerations associated with hiring a dedicated University Lecturer for our institution located in Jerusalem. As a city steeped in historical significance and modern dynamism, Jerusalem presents a unique academic ecosystem that demands faculty members who are not only intellectually rigorous but also culturally astute. The objective of this report is to define the scope of the position, ensuring that the selected University Lecturer can effectively navigate the complexities of teaching in Israel while contributing to the global prestige of our university.</w:t>
      </w:r>
    </w:p>
    <w:bookmarkEnd w:id="20"/>
    <w:bookmarkStart w:id="21" w:name="X5a82203b3cea1880b43f07405dda8876b4adb61"/>
    <w:p>
      <w:pPr>
        <w:pStyle w:val="Heading2"/>
      </w:pPr>
      <w:r>
        <w:t xml:space="preserve">2. Contextual Background: Jerusalem as an Academic Hub</w:t>
      </w:r>
    </w:p>
    <w:p>
      <w:pPr>
        <w:pStyle w:val="FirstParagraph"/>
      </w:pPr>
      <w:r>
        <w:t xml:space="preserve">To understand the specific requirements for a University Lecturer in this region, one must first appreciate the distinct environment of Jerusalem. Situated in Israel, Jerusalem is not merely a geographic location but a spiritual and political crossroads that influences every aspect of daily life and academic inquiry. For an institution here, education is viewed as both an intellectual pursuit and a societal responsibility.</w:t>
      </w:r>
    </w:p>
    <w:p>
      <w:pPr>
        <w:pStyle w:val="BodyText"/>
      </w:pPr>
      <w:r>
        <w:t xml:space="preserve">The presence of diverse educational institutions in Israel means that competition for talent is high. However, the appeal lies in the unparalleled opportunity for interdisciplinary research focused on Middle Eastern studies, theology, archaeology, political science, and international relations. A University Lecturer appointed to this position will be working at a nexus where ancient history meets modern geopolitics. Therefore, the role requires an individual who can contextualize their subject matter within the broader framework of Israeli society and its regional interactions.</w:t>
      </w:r>
    </w:p>
    <w:bookmarkEnd w:id="21"/>
    <w:bookmarkStart w:id="25" w:name="role-definition-the-university-lecturer"/>
    <w:p>
      <w:pPr>
        <w:pStyle w:val="Heading2"/>
      </w:pPr>
      <w:r>
        <w:t xml:space="preserve">3. Role Definition: The University Lecturer</w:t>
      </w:r>
    </w:p>
    <w:p>
      <w:pPr>
        <w:pStyle w:val="FirstParagraph"/>
      </w:pPr>
      <w:r>
        <w:t xml:space="preserve">The title "University Lecturer" in this context denotes a faculty member responsible for delivering specialized instruction, conducting original research, and engaging with the community. Unlike standard teaching roles, the University Lecturer in Jerusalem is expected to foster critical thinking among students who represent a wide spectrum of cultural and religious backgrounds.</w:t>
      </w:r>
    </w:p>
    <w:bookmarkStart w:id="22" w:name="teaching-responsibilities"/>
    <w:p>
      <w:pPr>
        <w:pStyle w:val="Heading3"/>
      </w:pPr>
      <w:r>
        <w:t xml:space="preserve">3.1 Teaching Responsibilities</w:t>
      </w:r>
    </w:p>
    <w:p>
      <w:pPr>
        <w:pStyle w:val="FirstParagraph"/>
      </w:pPr>
      <w:r>
        <w:t xml:space="preserve">The primary duty involves designing and delivering curricula that align with national standards set by the Council for Higher Education in Israel, while also meeting international accreditation benchmarks. The University Lecturer must adapt their pedagogical approaches to accommodate a student body that may include Israeli nationals, international scholars, and students from various diaspora communities. This requires sensitivity to local customs and an ability to facilitate difficult conversations with academic rigor.</w:t>
      </w:r>
    </w:p>
    <w:bookmarkEnd w:id="22"/>
    <w:bookmarkStart w:id="23" w:name="research-and-scholarship"/>
    <w:p>
      <w:pPr>
        <w:pStyle w:val="Heading3"/>
      </w:pPr>
      <w:r>
        <w:t xml:space="preserve">2.2 Research and Scholarship</w:t>
      </w:r>
    </w:p>
    <w:p>
      <w:pPr>
        <w:pStyle w:val="FirstParagraph"/>
      </w:pPr>
      <w:r>
        <w:t xml:space="preserve">In addition to teaching, the University Lecturer is expected to maintain an active research profile. Given the location in Jerusalem, priority may be given or encouraged in fields such as comparative law, Middle Eastern history, religious studies, and public policy. The lecturer must secure external funding from Israeli national institutions and international grants to support their scholarly work.</w:t>
      </w:r>
    </w:p>
    <w:bookmarkEnd w:id="23"/>
    <w:bookmarkStart w:id="24" w:name="community-engagement"/>
    <w:p>
      <w:pPr>
        <w:pStyle w:val="Heading3"/>
      </w:pPr>
      <w:r>
        <w:t xml:space="preserve">3.4 Community Engagement</w:t>
      </w:r>
    </w:p>
    <w:p>
      <w:pPr>
        <w:pStyle w:val="FirstParagraph"/>
      </w:pPr>
      <w:r>
        <w:t xml:space="preserve">A unique aspect of being a University Lecturer in this specific locale is the expectation of public engagement. Faculty members are often viewed as community leaders. The role entails participating in public forums, advising government bodies on policy matters relevant to Jerusalem, and collaborating with local museums or heritage sites.</w:t>
      </w:r>
    </w:p>
    <w:bookmarkEnd w:id="24"/>
    <w:bookmarkEnd w:id="25"/>
    <w:bookmarkStart w:id="26" w:name="X656aa218e806deb095007cfc1b064e1166abbcf"/>
    <w:p>
      <w:pPr>
        <w:pStyle w:val="Heading2"/>
      </w:pPr>
      <w:r>
        <w:t xml:space="preserve">4. Recruitment Challenges and Strategic Solutions</w:t>
      </w:r>
    </w:p>
    <w:p>
      <w:pPr>
        <w:pStyle w:val="FirstParagraph"/>
      </w:pPr>
      <w:r>
        <w:rPr>
          <w:bCs/>
          <w:b/>
        </w:rPr>
        <w:t xml:space="preserve">Cultural Competency:</w:t>
      </w:r>
    </w:p>
    <w:p>
      <w:pPr>
        <w:pStyle w:val="BodyText"/>
      </w:pPr>
      <w:r>
        <w:rPr>
          <w:bCs/>
          <w:b/>
        </w:rPr>
        <w:t xml:space="preserve">Logistical Support:</w:t>
      </w:r>
    </w:p>
    <w:bookmarkEnd w:id="26"/>
    <w:bookmarkStart w:id="27" w:name="budgetary-implications"/>
    <w:p>
      <w:pPr>
        <w:pStyle w:val="Heading2"/>
      </w:pPr>
      <w:r>
        <w:t xml:space="preserve">5. Budgetary Implications</w:t>
      </w:r>
    </w:p>
    <w:p>
      <w:pPr>
        <w:pStyle w:val="FirstParagraph"/>
      </w:pPr>
      <w:r>
        <w:t xml:space="preserve">The financial projection for this project includes competitive salary scales adjusted for the high cost of living in Jerusalem. The budget also accounts for:</w:t>
      </w:r>
    </w:p>
    <w:p>
      <w:pPr>
        <w:numPr>
          <w:ilvl w:val="0"/>
          <w:numId w:val="1001"/>
        </w:numPr>
        <w:pStyle w:val="Compact"/>
      </w:pPr>
      <w:r>
        <w:rPr>
          <w:bCs/>
          <w:b/>
        </w:rPr>
        <w:t xml:space="preserve">Housing Allowance:</w:t>
      </w:r>
      <w:r>
        <w:t xml:space="preserve">To offset the premium real estate market in central Jerusalem.</w:t>
      </w:r>
    </w:p>
    <w:p>
      <w:pPr>
        <w:numPr>
          <w:ilvl w:val="0"/>
          <w:numId w:val="1001"/>
        </w:numPr>
        <w:pStyle w:val="Compact"/>
      </w:pPr>
      <w:r>
        <w:rPr>
          <w:bCs/>
          <w:b/>
        </w:rPr>
        <w:t xml:space="preserve">Rsearch Start-up Funds:</w:t>
      </w:r>
      <w:r>
        <w:t xml:space="preserve">A substantial grant to initiate local partnerships with Israeli research institutes.</w:t>
      </w:r>
    </w:p>
    <w:p>
      <w:pPr>
        <w:numPr>
          <w:ilvl w:val="0"/>
          <w:numId w:val="1001"/>
        </w:numPr>
        <w:pStyle w:val="Compact"/>
      </w:pPr>
      <w:r>
        <w:rPr>
          <w:bCs/>
          <w:b/>
        </w:rPr>
        <w:t xml:space="preserve">Cultural Integration Workshops:</w:t>
      </w:r>
      <w:r>
        <w:t xml:space="preserve">Funding for language courses (Hebrew/Arabic) and cultural orientation sessions for the new University Lecturer.</w:t>
      </w:r>
    </w:p>
    <w:bookmarkEnd w:id="27"/>
    <w:bookmarkStart w:id="28" w:name="expected-outcomes-and-impact"/>
    <w:p>
      <w:pPr>
        <w:pStyle w:val="Heading2"/>
      </w:pPr>
      <w:r>
        <w:t xml:space="preserve">6. Expected Outcomes and Impact</w:t>
      </w:r>
    </w:p>
    <w:p>
      <w:pPr>
        <w:pStyle w:val="FirstParagraph"/>
      </w:pPr>
      <w:r>
        <w:t xml:space="preserve">The successful appointment of a qualified University Lecturer will yield several strategic benefits for the institution:</w:t>
      </w:r>
    </w:p>
    <w:p>
      <w:pPr>
        <w:numPr>
          <w:ilvl w:val="0"/>
          <w:numId w:val="1002"/>
        </w:numPr>
        <w:pStyle w:val="Compact"/>
      </w:pPr>
      <w:r>
        <w:rPr>
          <w:bCs/>
          <w:b/>
        </w:rPr>
        <w:t xml:space="preserve">Elevated Academic Reputation:</w:t>
      </w:r>
      <w:r>
        <w:t xml:space="preserve">A high-profile hire from a prestigious background will enhance the university’s ranking in regional and global indices.</w:t>
      </w:r>
    </w:p>
    <w:p>
      <w:pPr>
        <w:numPr>
          <w:ilvl w:val="0"/>
          <w:numId w:val="1002"/>
        </w:numPr>
        <w:pStyle w:val="Compact"/>
      </w:pPr>
      <w:r>
        <w:rPr>
          <w:bCs/>
          <w:b/>
        </w:rPr>
        <w:t xml:space="preserve">Diverse Curriculum Development:</w:t>
      </w:r>
      <w:r>
        <w:t xml:space="preserve">The introduction of new perspectives that enrich the educational experience for students in Jerusalem.</w:t>
      </w:r>
    </w:p>
    <w:p>
      <w:pPr>
        <w:numPr>
          <w:ilvl w:val="0"/>
          <w:numId w:val="1002"/>
        </w:numPr>
        <w:pStyle w:val="Compact"/>
      </w:pPr>
      <w:r>
        <w:rPr>
          <w:bCs/>
          <w:b/>
        </w:rPr>
        <w:t xml:space="preserve">Increased Research Output:</w:t>
      </w:r>
      <w:r>
        <w:t xml:space="preserve">New publications and conferences held in Israel, bringing international attention to our campus.</w:t>
      </w:r>
    </w:p>
    <w:p>
      <w:pPr>
        <w:numPr>
          <w:ilvl w:val="0"/>
          <w:numId w:val="1002"/>
        </w:numPr>
        <w:pStyle w:val="Compact"/>
      </w:pPr>
      <w:r>
        <w:rPr>
          <w:bCs/>
          <w:b/>
        </w:rPr>
        <w:t xml:space="preserve">Bridging Divides:</w:t>
      </w:r>
      <w:r>
        <w:t xml:space="preserve">A dedicated University Lecturer can serve as a bridge between academic theory and the complex social realities of life in Jerusalem, fostering dialogue rather than division.</w:t>
      </w:r>
    </w:p>
    <w:bookmarkEnd w:id="28"/>
    <w:bookmarkStart w:id="29" w:name="conclusion"/>
    <w:p>
      <w:pPr>
        <w:pStyle w:val="Heading2"/>
      </w:pPr>
      <w:r>
        <w:t xml:space="preserve">7. Conclusion</w:t>
      </w:r>
    </w:p>
    <w:p>
      <w:pPr>
        <w:pStyle w:val="FirstParagraph"/>
      </w:pPr>
      <w:r>
        <w:t xml:space="preserve">In conclusion, the initiative to secure a dedicated University Lecturer for our institution in Jerusalem is not merely a staffing decision; it is a strategic investment in the future of our academic community. The unique attributes of Israel, Jerusalem—its history, its challenges, and its vibrant intellectual life—offer an unparalleled environment for higher education. By carefully defining the role and providing robust support structures, we can attract top-tier talent who will thrive in this distinctive setting.</w:t>
      </w:r>
    </w:p>
    <w:p>
      <w:pPr>
        <w:pStyle w:val="BodyText"/>
      </w:pPr>
      <w:r>
        <w:t xml:space="preserve">We recommend immediate approval of the recruitment budget to begin the search process for a University Lecturer who embodies the spirit of scholarly excellence and cultural respect required to succeed in Jerusalem. The potential impact on our institution's profile and its contribution to society makes this project imperative.</w:t>
      </w:r>
    </w:p>
    <w:bookmarkEnd w:id="29"/>
    <w:bookmarkStart w:id="30" w:name="recommendations"/>
    <w:p>
      <w:pPr>
        <w:pStyle w:val="Heading2"/>
      </w:pPr>
      <w:r>
        <w:t xml:space="preserve">8. Recommendations</w:t>
      </w:r>
    </w:p>
    <w:p>
      <w:pPr>
        <w:numPr>
          <w:ilvl w:val="0"/>
          <w:numId w:val="1003"/>
        </w:numPr>
        <w:pStyle w:val="Compact"/>
      </w:pPr>
      <w:r>
        <w:rPr>
          <w:bCs/>
          <w:b/>
        </w:rPr>
        <w:t xml:space="preserve">Initiate Global Search:</w:t>
      </w:r>
      <w:r>
        <w:t xml:space="preserve">Promote the University Lecturer vacancy through international academic networks, highlighting the unique research opportunities in Jerusalem.</w:t>
      </w:r>
    </w:p>
    <w:p>
      <w:pPr>
        <w:numPr>
          <w:ilvl w:val="0"/>
          <w:numId w:val="1003"/>
        </w:numPr>
        <w:pStyle w:val="Compact"/>
      </w:pPr>
      <w:r>
        <w:rPr>
          <w:bCs/>
          <w:b/>
        </w:rPr>
        <w:t xml:space="preserve">Evaluate Candidates on Cultural Fit:</w:t>
      </w:r>
      <w:r>
        <w:t xml:space="preserve">In addition to academic credentials, interview processes must assess candidates' adaptability to living and working in a multicultural environment within Israel.</w:t>
      </w:r>
    </w:p>
    <w:p>
      <w:pPr>
        <w:numPr>
          <w:ilvl w:val="0"/>
          <w:numId w:val="1003"/>
        </w:numPr>
        <w:pStyle w:val="Compact"/>
      </w:pPr>
      <w:r>
        <w:rPr>
          <w:bCs/>
          <w:b/>
        </w:rPr>
        <w:t xml:space="preserve">Foster Partnerships:</w:t>
      </w:r>
      <w:r>
        <w:t xml:space="preserve">Prior to the hire, establish formal links with local Jerusalem-based NGOs and cultural institutions that the new lecturer can engage with.</w:t>
      </w:r>
    </w:p>
    <w:p>
      <w:pPr>
        <w:pStyle w:val="FirstParagraph"/>
      </w:pPr>
      <w:r>
        <w:rPr>
          <w:iCs/>
          <w:i/>
        </w:rPr>
        <w:t xml:space="preserve">This Project Report has been prepared by the Department of Academic Affairs. All figures and projections are estimates subject to final approval by the Board of Directors.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Jerusalem</dc:title>
  <dc:creator/>
  <dc:language>en</dc:language>
  <cp:keywords/>
  <dcterms:created xsi:type="dcterms:W3CDTF">2026-07-29T16:55:43Z</dcterms:created>
  <dcterms:modified xsi:type="dcterms:W3CDTF">2026-07-29T16:55:43Z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