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Japan</w:t>
      </w:r>
      <w:r>
        <w:t xml:space="preserve"> </w:t>
      </w:r>
      <w:r>
        <w:t xml:space="preserve">Kyoto</w:t>
      </w:r>
    </w:p>
    <w:bookmarkStart w:id="25" w:name="X207f1d9abced92be36d1d81133f586005d51519"/>
    <w:p>
      <w:pPr>
        <w:pStyle w:val="Heading1"/>
      </w:pPr>
      <w:r>
        <w:t xml:space="preserve">Project Report: Strategic Framework for University Lecturer Positions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Academic Recruitment Board</w:t>
      </w:r>
      <w:r>
        <w:br/>
      </w:r>
      <w:r>
        <w:br/>
      </w:r>
      <w:r>
        <w:t xml:space="preserve">This document outlines the comprehensive strategy for recruiting and integrating University Lecturers into academic institutions within Japan Kyoto. As global education standards evolve, the demand for high-quality educators who can bridge cultural and academic gaps has never been higher. This report details the specific requirements, cultural considerations, and operational frameworks necessary to ensure successful placement of faculty members in this historic and vibrant region.</w:t>
      </w:r>
    </w:p>
    <w:bookmarkStart w:id="20" w:name="introduction"/>
    <w:p>
      <w:pPr>
        <w:pStyle w:val="Heading2"/>
      </w:pPr>
      <w:r>
        <w:t xml:space="preserve">1. Introduction</w:t>
      </w:r>
    </w:p>
    <w:p>
      <w:pPr>
        <w:pStyle w:val="FirstParagraph"/>
      </w:pPr>
      <w:r>
        <w:t xml:space="preserve">The landscape of higher education in Asia is undergoing a significant transformation, with Japan emerging as a pivotal hub for international academic collaboration. Within Japan, Kyoto stands out not only for its rich cultural heritage but also as the second-largest center of university education in the country after Tokyo. The role of a University Lecturer in this region extends far beyond traditional teaching duties; it involves acting as a cultural ambassador, a researcher, and an administrator.</w:t>
      </w:r>
    </w:p>
    <w:p>
      <w:pPr>
        <w:pStyle w:val="BodyText"/>
      </w:pPr>
      <w:r>
        <w:t xml:space="preserve">This Project Report serves to define the scope, objectives, and challenges associated with hiring University Lecturers specifically for institutions in Japan Kyoto. By focusing on the unique intersection of modern academic needs and traditional Japanese values in Kyoto city we aim to create a sustainable recruitment model that benefits both the educators and the student body.</w:t>
      </w:r>
    </w:p>
    <w:bookmarkEnd w:id="20"/>
    <w:bookmarkStart w:id="21" w:name="X837436a9565308433ed4a4a6fa604ef1aa52e7f"/>
    <w:p>
      <w:pPr>
        <w:pStyle w:val="Heading2"/>
      </w:pPr>
      <w:r>
        <w:t xml:space="preserve">2. Contextual Background: The Significance of Japan Kyoto</w:t>
      </w:r>
    </w:p>
    <w:p>
      <w:pPr>
        <w:pStyle w:val="FirstParagraph"/>
      </w:pPr>
      <w:r>
        <w:t xml:space="preserve">Kyoto is a city where ancient tradition meets modern innovation. Home to prestigious institutions such as Kyoto University, Doshisha University, and Ritsumeikan University, the academic ecosystem in Japan Kyoto is highly competitive yet deeply communal. For a foreign lecturer, arriving in this region means entering an environment that values harmony (</w:t>
      </w:r>
      <w:r>
        <w:rPr>
          <w:iCs/>
          <w:i/>
        </w:rPr>
        <w:t xml:space="preserve">wa</w:t>
      </w:r>
      <w:r>
        <w:t xml:space="preserve">), respect for hierarchy, and meticulous attention to detail.</w:t>
      </w:r>
    </w:p>
    <w:p>
      <w:pPr>
        <w:pStyle w:val="BodyText"/>
      </w:pPr>
      <w:r>
        <w:t xml:space="preserve">The educational philosophy prevalent in Japan Kyoto emphasizes holistic development. Therefore, University Lecturers are expected to not only deliver curriculum content but also mentor students on life skills, ethical conduct, and cross-cultural communication. The city’s status as a former imperial capital adds a layer of prestige and expectation; institutions here strive for excellence that reflects the dignity of their location.</w:t>
      </w:r>
    </w:p>
    <w:bookmarkEnd w:id="21"/>
    <w:bookmarkStart w:id="23" w:name="role-definition-the-university-lecturer"/>
    <w:p>
      <w:pPr>
        <w:pStyle w:val="Heading2"/>
      </w:pPr>
      <w:r>
        <w:t xml:space="preserve">3. Role Definition: The University Lecturer</w:t>
      </w:r>
    </w:p>
    <w:p>
      <w:pPr>
        <w:pStyle w:val="FirstParagraph"/>
      </w:pPr>
      <w:r>
        <w:t xml:space="preserve">The title of "University Lecturer" in this context carries specific responsibilities. Unlike tenured professors who may focus heavily on research, lecturers are primarily tasked with undergraduate and graduate teaching, though research contributions are increasingly required for career advancement.</w:t>
      </w:r>
    </w:p>
    <w:bookmarkStart w:id="22" w:name="core-responsibilities"/>
    <w:p>
      <w:pPr>
        <w:pStyle w:val="Heading3"/>
      </w:pPr>
      <w:r>
        <w:t xml:space="preserve">3.1 Core Responsibilities</w:t>
      </w:r>
    </w:p>
    <w:p>
      <w:pPr>
        <w:numPr>
          <w:ilvl w:val="0"/>
          <w:numId w:val="1001"/>
        </w:numPr>
        <w:pStyle w:val="Compact"/>
      </w:pPr>
      <w:r>
        <w:rPr>
          <w:bCs/>
          <w:b/>
        </w:rPr>
        <w:t xml:space="preserve">Pedagogical Excellence:</w:t>
      </w:r>
      <w:r>
        <w:t xml:space="preserve"> </w:t>
      </w:r>
      <w:r>
        <w:t xml:space="preserve">Delivering lectures in English or Japanese, depending on the program's language of instruction. This requires a high level of adaptability and often proficiency in Japanese to navigate campus life effectively.</w:t>
      </w:r>
    </w:p>
    <w:p>
      <w:pPr>
        <w:numPr>
          <w:ilvl w:val="0"/>
          <w:numId w:val="1001"/>
        </w:numPr>
        <w:pStyle w:val="Compact"/>
      </w:pPr>
      <w:r>
        <w:rPr>
          <w:bCs/>
          <w:b/>
        </w:rPr>
        <w:t xml:space="preserve">Cultural Integration:</w:t>
      </w:r>
      <w:r>
        <w:t xml:space="preserve"> </w:t>
      </w:r>
      <w:r>
        <w:t xml:space="preserve">Participating in faculty meetings, cultural festivals (such as the annual Kyoto University Festival), and community engagement activities. The lecturer is expected to respect local customs, including bowing etiquette, gift-giving practices during holidays, and punctuality.</w:t>
      </w:r>
    </w:p>
    <w:p>
      <w:pPr>
        <w:numPr>
          <w:ilvl w:val="0"/>
          <w:numId w:val="1001"/>
        </w:numPr>
        <w:pStyle w:val="Compact"/>
      </w:pPr>
      <w:r>
        <w:t xml:space="preserve">Curriculum Development:</w:t>
      </w:r>
    </w:p>
    <w:bookmarkEnd w:id="22"/>
    <w:bookmarkEnd w:id="23"/>
    <w:bookmarkStart w:id="24" w:name="recruitment-strategy"/>
    <w:p>
      <w:pPr>
        <w:pStyle w:val="Heading2"/>
      </w:pPr>
      <w:r>
        <w:t xml:space="preserve">4. Recruitment Strategy</w:t>
      </w:r>
    </w:p>
    <w:p>
      <w:pPr>
        <w:pStyle w:val="FirstParagraph"/>
      </w:pPr>
      <w:r>
        <w:t xml:space="preserve">To attract top-tier talent to Japan Kyoto, a multi-faceted recruitment strategy is required. The process must be transparent and supportive of international candidates who may face visa complexities or cultural anxiety.</w:t>
      </w:r>
    </w:p>
    <w:p>
      <w:pPr>
        <w:pStyle w:val="BodyText"/>
      </w:pPr>
      <w:r>
        <w:rPr>
          <w:bCs/>
          <w:b/>
        </w:rPr>
        <w:t xml:space="preserve">Phase</w:t>
      </w:r>
    </w:p>
    <w:p>
      <w:pPr>
        <w:pStyle w:val="BodyText"/>
      </w:pPr>
      <w:r>
        <w:rPr>
          <w:bCs/>
          <w:b/>
        </w:rPr>
        <w:t xml:space="preserve">Action Item</w:t>
      </w:r>
    </w:p>
    <w:p>
      <w:pPr>
        <w:pStyle w:val="BodyText"/>
      </w:pPr>
      <w:r>
        <w:rPr>
          <w:bCs/>
          <w:b/>
        </w:rPr>
        <w:t xml:space="preserve">Description</w:t>
      </w:r>
      <w:r>
        <w:t xml:space="preserve">pThe ideal candidate for a position in Japan Kyoto possesses a blend of academic rigor and cultural intelligence. The following criteria are essential:</w:t>
      </w:r>
    </w:p>
    <w:p>
      <w:pPr>
        <w:pStyle w:val="BodyText"/>
      </w:pPr>
      <w:r>
        <w:rPr>
          <w:bCs/>
          <w:b/>
        </w:rPr>
        <w:t xml:space="preserve">Academic Credentials:</w:t>
      </w:r>
      <w:r>
        <w:t xml:space="preserve"> </w:t>
      </w:r>
      <w:r>
        <w:t xml:space="preserve">A Master’s degree is the minimum requirement, with a Ph.D. strongly preferred for research-oriented universities. Publications in peer-reviewed journals are highly valued.</w:t>
      </w:r>
    </w:p>
    <w:p>
      <w:pPr>
        <w:pStyle w:val="BodyText"/>
      </w:pPr>
      <w:r>
        <w:rPr>
          <w:bCs/>
          <w:b/>
        </w:rPr>
        <w:t xml:space="preserve">Linguistic Ability:</w:t>
      </w:r>
    </w:p>
    <w:p>
      <w:pPr>
        <w:pStyle w:val="BodyText"/>
      </w:pPr>
      <w:r>
        <w:rPr>
          <w:bCs/>
          <w:b/>
        </w:rPr>
        <w:t xml:space="preserve">Cultural Adaptability:</w:t>
      </w:r>
      <w:r>
        <w:t xml:space="preserve"> </w:t>
      </w:r>
      <w:r>
        <w:t xml:space="preserve">Candidates must demonstrate an open mind and resilience. Understanding concepts such as</w:t>
      </w:r>
      <w:r>
        <w:t xml:space="preserve"> </w:t>
      </w:r>
      <w:r>
        <w:rPr>
          <w:iCs/>
          <w:i/>
        </w:rPr>
        <w:t xml:space="preserve">tatemae</w:t>
      </w:r>
      <w:r>
        <w:t xml:space="preserve"> </w:t>
      </w:r>
      <w:r>
        <w:t xml:space="preserve">(public facade) and</w:t>
      </w:r>
      <w:r>
        <w:t xml:space="preserve"> </w:t>
      </w:r>
      <w:r>
        <w:rPr>
          <w:iCs/>
          <w:i/>
        </w:rPr>
        <w:t xml:space="preserve">honne</w:t>
      </w:r>
      <w:r>
        <w:t xml:space="preserve"> </w:t>
      </w:r>
      <w:r>
        <w:t xml:space="preserve">(true intention) is crucial for navigating workplace dynamics in Japanese academia.</w:t>
      </w:r>
    </w:p>
    <w:p>
      <w:pPr>
        <w:pStyle w:val="BodyText"/>
      </w:pPr>
      <w:r>
        <w:t xml:space="preserve">.0 Visa and Legal Compliance</w:t>
      </w:r>
    </w:p>
    <w:p>
      <w:pPr>
        <w:pStyle w:val="BodyText"/>
      </w:pPr>
      <w:r>
        <w:t xml:space="preserve">pOne of the most critical aspects of hiring a University Lecturer for Japan Kyoto is ensuring strict compliance with Japanese immigration laws. The institution must sponsor the correct visa category, typically the "Professor" or "Instructor" visa depending on the specific duties.</w:t>
      </w:r>
    </w:p>
    <w:p>
      <w:pPr>
        <w:pStyle w:val="BodyText"/>
      </w:pPr>
      <w:r>
        <w:rPr>
          <w:bCs/>
          <w:b/>
        </w:rPr>
        <w:t xml:space="preserve">Sponsorship Support:</w:t>
      </w:r>
      <w:r>
        <w:t xml:space="preserve"> </w:t>
      </w:r>
      <w:r>
        <w:t xml:space="preserve">The university must provide a Certificate of Eligibility (CoE) and assist with residence card registration.</w:t>
      </w:r>
    </w:p>
    <w:p>
      <w:pPr>
        <w:pStyle w:val="BodyText"/>
      </w:pPr>
      <w:r>
        <w:t xml:space="preserve">Housing Assistance:.0 Challenges and Mitigation Strategies</w:t>
      </w:r>
    </w:p>
    <w:p>
      <w:pPr>
        <w:pStyle w:val="BodyText"/>
      </w:pPr>
      <w:r>
        <w:t xml:space="preserve">The journey for University Lecturers in Japan Kyoto is not without its hurdles. Identifying these early allows for better preparation.</w:t>
      </w:r>
    </w:p>
    <w:p>
      <w:pPr>
        <w:pStyle w:val="BodyText"/>
      </w:pPr>
      <w:r>
        <w:rPr>
          <w:bCs/>
          <w:b/>
        </w:rPr>
        <w:t xml:space="preserve">Challenge</w:t>
      </w:r>
      <w:r>
        <w:t xml:space="preserve">pContinuous professional development is vital. Regular feedback loops between the lecturer, department heads, and students will ensure that teaching methods remain effective and culturally appropriate.</w:t>
      </w:r>
    </w:p>
    <w:p>
      <w:pPr>
        <w:pStyle w:val="BodyText"/>
      </w:pPr>
      <w:r>
        <w:t xml:space="preserve">7. ConclusionThis Project Report has outlined the critical components of establishing a robust framework for University Lecturers in Japan Kyoto. The success of this initiative relies on a deep respect for the local culture, rigorous academic standards, and comprehensive support systems for international educators.</w:t>
      </w:r>
    </w:p>
    <w:p>
      <w:pPr>
        <w:pStyle w:val="BodyText"/>
      </w:pPr>
      <w:r>
        <w:t xml:space="preserve">By carefully addressing the unique needs of lecturers operating within the distinct environment of Japan Kyoto, institutions can foster an inclusive and dynamic academic community. This approach not only enhances the educational experience for students but also elevates the global reputation of Japanese universities. We recommend immediate implementation of the recruitment guidelines and support structures detailed herein to secure top talent for upcoming academic terms.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Role in Japan Kyoto</dc:title>
  <dc:creator/>
  <dc:language>en</dc:language>
  <cp:keywords/>
  <dcterms:created xsi:type="dcterms:W3CDTF">2026-07-29T15:11:37Z</dcterms:created>
  <dcterms:modified xsi:type="dcterms:W3CDTF">2026-07-29T15:11:37Z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