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University</w:t>
      </w:r>
      <w:r>
        <w:t xml:space="preserve"> </w:t>
      </w:r>
      <w:r>
        <w:t xml:space="preserve">Lecturer</w:t>
      </w:r>
      <w:r>
        <w:t xml:space="preserve"> </w:t>
      </w:r>
      <w:r>
        <w:t xml:space="preserve">Initiative</w:t>
      </w:r>
      <w:r>
        <w:t xml:space="preserve"> </w:t>
      </w:r>
      <w:r>
        <w:t xml:space="preserve">in</w:t>
      </w:r>
      <w:r>
        <w:t xml:space="preserve"> </w:t>
      </w:r>
      <w:r>
        <w:t xml:space="preserve">Japan,</w:t>
      </w:r>
      <w:r>
        <w:t xml:space="preserve"> </w:t>
      </w:r>
      <w:r>
        <w:t xml:space="preserve">Tokyo</w:t>
      </w:r>
    </w:p>
    <w:bookmarkStart w:id="29" w:name="X4de60fc2739696c8628196fafad0721f07d19a9"/>
    <w:p>
      <w:pPr>
        <w:pStyle w:val="Heading1"/>
      </w:pPr>
      <w:r>
        <w:t xml:space="preserve">Project Report: Strategic Implementation of the University Lecturer Role in Japan, Tokyo</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Academic Oversight Committee</w:t>
      </w:r>
      <w:r>
        <w:br/>
      </w:r>
    </w:p>
    <w:p>
      <w:pPr>
        <w:pStyle w:val="BodyText"/>
      </w:pPr>
      <w:r>
        <w:t xml:space="preserve">From:</w:t>
      </w:r>
      <w:r>
        <w:t xml:space="preserve"> </w:t>
      </w:r>
      <w:r>
        <w:t xml:space="preserve">Project Management Office</w:t>
      </w:r>
      <w:r>
        <w:br/>
      </w:r>
      <w:r>
        <w:rPr>
          <w:bCs/>
          <w:b/>
        </w:rPr>
        <w:t xml:space="preserve">Subject:</w:t>
      </w:r>
    </w:p>
    <w:p>
      <w:pPr>
        <w:pStyle w:val="BodyText"/>
      </w:pPr>
      <w:r>
        <w:t xml:space="preserve">Comprehensive Analysis of the University Lecturer Position within the Higher Education Framework of Japan, Tokyo</w:t>
      </w:r>
    </w:p>
    <w:bookmarkStart w:id="20" w:name="introduction-and-scope"/>
    <w:p>
      <w:pPr>
        <w:pStyle w:val="Heading2"/>
      </w:pPr>
      <w:r>
        <w:t xml:space="preserve">1. Introduction and Scope</w:t>
      </w:r>
    </w:p>
    <w:p>
      <w:pPr>
        <w:pStyle w:val="FirstParagraph"/>
      </w:pPr>
      <w:r>
        <w:t xml:space="preserve">This document serves as a comprehensive project report detailing the structural, cultural, and academic requirements for establishing and maintaining a successful role as a University Lecturer in Japan, specifically within the metropolitan hub of Tokyo. The rapid globalization of higher education has necessitated a deeper understanding of how Western-style academic positions integrate with traditional Japanese educational institutions. This report outlines the significance of the</w:t>
      </w:r>
      <w:r>
        <w:t xml:space="preserve"> </w:t>
      </w:r>
      <w:r>
        <w:rPr>
          <w:bCs/>
          <w:b/>
        </w:rPr>
        <w:t xml:space="preserve">University Lecturer</w:t>
      </w:r>
      <w:r>
        <w:t xml:space="preserve"> </w:t>
      </w:r>
      <w:r>
        <w:t xml:space="preserve">position, contextualizes it within the unique environment of</w:t>
      </w:r>
      <w:r>
        <w:t xml:space="preserve"> </w:t>
      </w:r>
      <w:r>
        <w:rPr>
          <w:bCs/>
          <w:b/>
        </w:rPr>
        <w:t xml:space="preserve">Japan</w:t>
      </w:r>
      <w:r>
        <w:t xml:space="preserve">, and specifically addresses the logistical and cultural dynamics present in Tokyo.</w:t>
      </w:r>
    </w:p>
    <w:p>
      <w:pPr>
        <w:pStyle w:val="BodyText"/>
      </w:pPr>
      <w:r>
        <w:t xml:space="preserve">The primary objective of this project report is to provide stakeholders with a clear roadmap for recruitment, integration, and retention. By focusing on the nuances of teaching methodologies, administrative expectations, and social integration within</w:t>
      </w:r>
      <w:r>
        <w:t xml:space="preserve"> </w:t>
      </w:r>
      <w:r>
        <w:rPr>
          <w:bCs/>
          <w:b/>
        </w:rPr>
        <w:t xml:space="preserve">Japan Tokyo</w:t>
      </w:r>
      <w:r>
        <w:t xml:space="preserve">, we aim to ensure that the academic mission is fulfilled while respecting local customs and professional standards.</w:t>
      </w:r>
    </w:p>
    <w:bookmarkEnd w:id="20"/>
    <w:bookmarkStart w:id="21" w:name="Xd8aab95a7463a57b6511af10d6decb49fdf4a18"/>
    <w:p>
      <w:pPr>
        <w:pStyle w:val="Heading2"/>
      </w:pPr>
      <w:r>
        <w:t xml:space="preserve">2. The Role of the University Lecturer in Global Academia</w:t>
      </w:r>
    </w:p>
    <w:p>
      <w:pPr>
        <w:pStyle w:val="FirstParagraph"/>
      </w:pPr>
      <w:r>
        <w:t xml:space="preserve">The term "University Lecturer" carries varying weights across different educational systems. In many Anglophone countries, it denotes a senior academic rank equivalent to tenure-track faculty. However, when adapting this role for implementation in</w:t>
      </w:r>
      <w:r>
        <w:t xml:space="preserve"> </w:t>
      </w:r>
      <w:r>
        <w:rPr>
          <w:bCs/>
          <w:b/>
        </w:rPr>
        <w:t xml:space="preserve">Japan</w:t>
      </w:r>
      <w:r>
        <w:t xml:space="preserve">, it is crucial to understand that the position often functions as a specialized instructor or non-tenure-track professorship focused heavily on pedagogical delivery rather than high-volume research output. The core duties of the</w:t>
      </w:r>
      <w:r>
        <w:t xml:space="preserve"> </w:t>
      </w:r>
      <w:r>
        <w:rPr>
          <w:bCs/>
          <w:b/>
        </w:rPr>
        <w:t xml:space="preserve">University Lecturer</w:t>
      </w:r>
      <w:r>
        <w:t xml:space="preserve"> </w:t>
      </w:r>
      <w:r>
        <w:t xml:space="preserve">involve curriculum development, student mentorship, and administrative support. In the context of this project report, we define the role primarily as an educator who bridges international academic standards with local student needs.</w:t>
      </w:r>
    </w:p>
    <w:p>
      <w:pPr>
        <w:pStyle w:val="BodyText"/>
      </w:pPr>
      <w:r>
        <w:t xml:space="preserve">The responsibilities are extensive. A University Lecturer must prepare lecture materials that are linguistically accessible yet academically rigorous. They must also navigate office hours, grade assessments fairly, and participate in departmental meetings. This report emphasizes that the success of the program relies not just on academic brilliance, but on the lecturer’s ability to communicate effectively and manage classroom dynamics in a multicultural setting.</w:t>
      </w:r>
    </w:p>
    <w:bookmarkEnd w:id="21"/>
    <w:bookmarkStart w:id="22" w:name="X9b577b783a67a9351335a70cfe0388cf4d7b096"/>
    <w:p>
      <w:pPr>
        <w:pStyle w:val="Heading2"/>
      </w:pPr>
      <w:r>
        <w:t xml:space="preserve">3. Contextual Analysis: The Landscape of Higher Education in Japan</w:t>
      </w:r>
    </w:p>
    <w:p>
      <w:pPr>
        <w:pStyle w:val="FirstParagraph"/>
      </w:pPr>
      <w:r>
        <w:t xml:space="preserve">To successfully deploy this role, one must understand the broader educational landscape of</w:t>
      </w:r>
      <w:r>
        <w:t xml:space="preserve"> </w:t>
      </w:r>
      <w:r>
        <w:rPr>
          <w:bCs/>
          <w:b/>
        </w:rPr>
        <w:t xml:space="preserve">Japan</w:t>
      </w:r>
      <w:r>
        <w:t xml:space="preserve">. Japanese universities are renowned for their discipline, respect for hierarchy, and emphasis on group harmony (wa). The academic culture places a high premium on preparation and precision. For a University Lecturer arriving in Japan, these cultural markers are significant. Unlike some Western institutions where spontaneous debate is encouraged in the initial stages of learning, Japanese classrooms often prioritize listening and note-taking before open discussion.</w:t>
      </w:r>
    </w:p>
    <w:p>
      <w:pPr>
        <w:pStyle w:val="BodyText"/>
      </w:pPr>
      <w:r>
        <w:t xml:space="preserve">The Ministry of Education, Culture, Sports, Science and Technology (MEXT) regulates many aspects of university operations in Japan. While private universities have more flexibility than national universities regarding hiring practices for roles such as University Lecturer, all institutions must adhere to labor laws and educational standards. This report highlights that the University Lecturer is often a key component of internationalization strategies employed by Japanese universities to attract foreign students and enhance global rankings.</w:t>
      </w:r>
    </w:p>
    <w:bookmarkEnd w:id="22"/>
    <w:bookmarkStart w:id="25" w:name="the-tokyo-metropolitan-factor"/>
    <w:p>
      <w:pPr>
        <w:pStyle w:val="Heading2"/>
      </w:pPr>
      <w:r>
        <w:t xml:space="preserve">4. The Tokyo Metropolitan Factor</w:t>
      </w:r>
    </w:p>
    <w:p>
      <w:pPr>
        <w:pStyle w:val="FirstParagraph"/>
      </w:pPr>
      <w:r>
        <w:t xml:space="preserve">Tokyo, as the capital of Japan, presents a unique set of opportunities and challenges for the University Lecturer position. As a megacity with a population exceeding 13 million, Tokyo is a global economic and cultural powerhouse. The presence of numerous prestigious universities in districts such as Chiyoda, Bunkyo, and Meguro creates a competitive but vibrant academic environment.</w:t>
      </w:r>
    </w:p>
    <w:bookmarkStart w:id="23" w:name="cultural-integration-in-japan-tokyo"/>
    <w:p>
      <w:pPr>
        <w:pStyle w:val="Heading3"/>
      </w:pPr>
      <w:r>
        <w:t xml:space="preserve">4.1 Cultural Integration in Japan Tokyo</w:t>
      </w:r>
    </w:p>
    <w:p>
      <w:pPr>
        <w:pStyle w:val="FirstParagraph"/>
      </w:pPr>
      <w:r>
        <w:t xml:space="preserve">Living and working in Japan Tokyo requires a high degree of cultural sensitivity. The pace of life is fast, yet social interactions are governed by strict codes of etiquette. For the University Lecturer, mastering basic Japanese greetings and honorifics is not merely polite; it is essential for building trust with colleagues and students. The report notes that while English proficiency may be sufficient for teaching specialized courses in international programs, daily life in Japan Tokyo demands an effort to integrate into the local community.</w:t>
      </w:r>
    </w:p>
    <w:bookmarkEnd w:id="23"/>
    <w:bookmarkStart w:id="24" w:name="logistical-considerations"/>
    <w:p>
      <w:pPr>
        <w:pStyle w:val="Heading3"/>
      </w:pPr>
      <w:r>
        <w:t xml:space="preserve">4.2 Logistical Considerations</w:t>
      </w:r>
    </w:p>
    <w:p>
      <w:pPr>
        <w:pStyle w:val="FirstParagraph"/>
      </w:pPr>
      <w:r>
        <w:t xml:space="preserve">Tokyo offers unparalleled infrastructure, including efficient public transportation and high-speed internet, which facilitates seamless communication between the University Lecturer and their institution. However, the cost of living in Japan Tokyo is high. This report recommends that employment contracts for University Lecturers include competitive compensation packages that account for housing allowances and relocation expenses to ensure financial stability.</w:t>
      </w:r>
    </w:p>
    <w:bookmarkEnd w:id="24"/>
    <w:bookmarkEnd w:id="25"/>
    <w:bookmarkStart w:id="26" w:name="strategic-implementation-plan"/>
    <w:p>
      <w:pPr>
        <w:pStyle w:val="Heading2"/>
      </w:pPr>
      <w:r>
        <w:t xml:space="preserve">5. Strategic Implementation Plan</w:t>
      </w:r>
    </w:p>
    <w:p>
      <w:pPr>
        <w:pStyle w:val="FirstParagraph"/>
      </w:pPr>
      <w:r>
        <w:t xml:space="preserve">To ensure the efficacy of the University Lecturer program in Japan Tokyo, this project report proposes a phased implementation strategy:</w:t>
      </w:r>
    </w:p>
    <w:p>
      <w:pPr>
        <w:numPr>
          <w:ilvl w:val="0"/>
          <w:numId w:val="1001"/>
        </w:numPr>
        <w:pStyle w:val="Compact"/>
      </w:pPr>
      <w:r>
        <w:rPr>
          <w:bCs/>
          <w:b/>
        </w:rPr>
        <w:t xml:space="preserve">Phase 1: Recruitment and Selection.</w:t>
      </w:r>
      <w:r>
        <w:br/>
      </w:r>
      <w:r>
        <w:t xml:space="preserve">The selection process must evaluate candidates not only for academic credentials but also for adaptability to Japanese culture. Interviews should include scenarios that test cross-cultural communication skills, as the lecturer will be interacting with students from diverse backgrounds within the Japan Tokyo context.</w:t>
      </w:r>
    </w:p>
    <w:p>
      <w:pPr>
        <w:numPr>
          <w:ilvl w:val="0"/>
          <w:numId w:val="1001"/>
        </w:numPr>
        <w:pStyle w:val="Compact"/>
      </w:pPr>
      <w:r>
        <w:rPr>
          <w:bCs/>
          <w:b/>
        </w:rPr>
        <w:t xml:space="preserve">Phase 2: Pre-Departure Orientation.</w:t>
      </w:r>
      <w:r>
        <w:br/>
      </w:r>
      <w:r>
        <w:t xml:space="preserve">Prospective University Lecturers must undergo comprehensive training on Japanese workplace norms. This includes understanding bowing etiquette, business card exchange (meishi), and the concept of 'honne' (true feeling) versus 'tatemae' (public facade). This orientation is critical for avoiding misunderstandings in the professional environment of Japan Tokyo.</w:t>
      </w:r>
    </w:p>
    <w:p>
      <w:pPr>
        <w:numPr>
          <w:ilvl w:val="0"/>
          <w:numId w:val="1001"/>
        </w:numPr>
        <w:pStyle w:val="Compact"/>
      </w:pPr>
      <w:r>
        <w:rPr>
          <w:bCs/>
          <w:b/>
        </w:rPr>
        <w:t xml:space="preserve">Phase 3: Onboarding and Mentorship.</w:t>
      </w:r>
      <w:r>
        <w:br/>
      </w:r>
      <w:r>
        <w:t xml:space="preserve">Upon arrival in Japan, new lecturers should be paired with a local faculty member. This mentor will guide them through the administrative bureaucracy of the university and help them navigate social nuances in Tokyo. This support system is vital for reducing culture shock and ensuring that the University Lecturer can focus on their teaching duties effectively.</w:t>
      </w:r>
    </w:p>
    <w:p>
      <w:pPr>
        <w:numPr>
          <w:ilvl w:val="0"/>
          <w:numId w:val="1001"/>
        </w:numPr>
        <w:pStyle w:val="Compact"/>
      </w:pPr>
      <w:r>
        <w:rPr>
          <w:bCs/>
          <w:b/>
        </w:rPr>
        <w:t xml:space="preserve">Phase 4: Ongoing Evaluation and Support.</w:t>
      </w:r>
      <w:r>
        <w:br/>
      </w:r>
      <w:r>
        <w:t xml:space="preserve">Regular performance reviews should be conducted, focusing on student feedback and peer collaboration. Additionally, language support resources should be provided to help lecturers improve their Japanese over time, further enhancing their integration into the Japan Tokyo community.</w:t>
      </w:r>
    </w:p>
    <w:bookmarkEnd w:id="26"/>
    <w:bookmarkStart w:id="27" w:name="challenges-and-mitigation-strategies"/>
    <w:p>
      <w:pPr>
        <w:pStyle w:val="Heading2"/>
      </w:pPr>
      <w:r>
        <w:t xml:space="preserve">6. Challenges and Mitigation Strategies</w:t>
      </w:r>
    </w:p>
    <w:p>
      <w:pPr>
        <w:pStyle w:val="FirstParagraph"/>
      </w:pPr>
      <w:r>
        <w:rPr>
          <w:bCs/>
          <w:b/>
        </w:rPr>
        <w:t xml:space="preserve">Cultural Misunderstandings:</w:t>
      </w:r>
      <w:r>
        <w:br/>
      </w:r>
      <w:r>
        <w:t xml:space="preserve">The most significant risk is cultural friction. Differences in communication styles can lead to perceived rudeness or lack of engagement. Mitigation involves continuous cultural training and open dialogue between the University Lecturer and administrative staff.</w:t>
      </w:r>
    </w:p>
    <w:p>
      <w:pPr>
        <w:pStyle w:val="BodyText"/>
      </w:pPr>
      <w:r>
        <w:rPr>
          <w:bCs/>
          <w:b/>
        </w:rPr>
        <w:t xml:space="preserve">Visa and Legal Compliance:</w:t>
      </w:r>
      <w:r>
        <w:br/>
      </w:r>
      <w:r>
        <w:t xml:space="preserve">Navigating immigration laws in Japan can be complex. This report stresses the importance of having dedicated HR support to handle visa renewals and residency registrations, ensuring that the University Lecturer’s legal status remains secure throughout their tenure in Japan Tokyo.</w:t>
      </w:r>
    </w:p>
    <w:p>
      <w:pPr>
        <w:pStyle w:val="BodyText"/>
      </w:pPr>
      <w:r>
        <w:rPr>
          <w:bCs/>
          <w:b/>
        </w:rPr>
        <w:t xml:space="preserve">Burnout:</w:t>
      </w:r>
      <w:r>
        <w:br/>
      </w:r>
      <w:r>
        <w:t xml:space="preserve">The high expectations in Japanese universities can lead to stress. Promoting a healthy work-life balance is essential. Universities in Japan Tokyo should encourage participation in extracurricular activities and provide access to mental health resources.</w:t>
      </w:r>
    </w:p>
    <w:bookmarkEnd w:id="27"/>
    <w:bookmarkStart w:id="28" w:name="conclusion"/>
    <w:p>
      <w:pPr>
        <w:pStyle w:val="Heading2"/>
      </w:pPr>
      <w:r>
        <w:t xml:space="preserve">7. Conclusion</w:t>
      </w:r>
    </w:p>
    <w:p>
      <w:pPr>
        <w:pStyle w:val="FirstParagraph"/>
      </w:pPr>
      <w:r>
        <w:t xml:space="preserve">In conclusion, the successful establishment of the University Lecturer role in Japan Tokyo represents a significant step toward enhancing educational quality and fostering international exchange. This project report has outlined that while challenges exist, they are manageable through careful planning, cultural awareness, and robust support systems.</w:t>
      </w:r>
    </w:p>
    <w:p>
      <w:pPr>
        <w:pStyle w:val="BodyText"/>
      </w:pPr>
      <w:r>
        <w:t xml:space="preserve">The University Lecturer serves as a bridge between cultures, bringing global perspectives to the classrooms of Japan Tokyo. By adhering to the recommendations in this report—ranging from rigorous recruitment to comprehensive onboarding—we can ensure that this role is not only filled but thrives. The investment in high-quality international faculty yields long-term benefits for the institution, including increased global visibility and enriched student learning experiences.</w:t>
      </w:r>
    </w:p>
    <w:p>
      <w:pPr>
        <w:pStyle w:val="BodyText"/>
      </w:pPr>
      <w:r>
        <w:t xml:space="preserve">It is imperative that all stakeholders recognize the importance of cultural integration alongside academic excellence. By embracing the unique dynamics of Japan Tokyo, we create an environment where University Lecturers can flourish and students benefit from a truly world-class education. This document serves as a foundational guide for future initiatives in this domain.</w:t>
      </w:r>
    </w:p>
    <w:p>
      <w:pPr>
        <w:pStyle w:val="BodyText"/>
      </w:pPr>
      <w:r>
        <w:rPr>
          <w:bCs/>
          <w:b/>
        </w:rPr>
        <w:t xml:space="preserve">Final Recommendation:</w:t>
      </w:r>
      <w:r>
        <w:br/>
      </w:r>
      <w:r>
        <w:t xml:space="preserve">The committee is advised to approve the budget for the recruitment and onboarding phases of the University Lecturer program immediately, with a target start date aligned with the upcoming academic semester in Japan Tokyo. Continued monitoring of cultural integration metrics will be essential for long-term success.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University Lecturer Initiative in Japan, Tokyo</dc:title>
  <dc:creator/>
  <dc:language>en</dc:language>
  <cp:keywords/>
  <dcterms:created xsi:type="dcterms:W3CDTF">2026-07-29T16:59:34Z</dcterms:created>
  <dcterms:modified xsi:type="dcterms:W3CDTF">2026-07-29T16:59:34Z</dcterms:modified>
</cp:coreProperties>
</file>

<file path=docProps/custom.xml><?xml version="1.0" encoding="utf-8"?>
<Properties xmlns="http://schemas.openxmlformats.org/officeDocument/2006/custom-properties" xmlns:vt="http://schemas.openxmlformats.org/officeDocument/2006/docPropsVTypes"/>
</file>