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Framework</w:t>
      </w:r>
      <w:r>
        <w:t xml:space="preserve"> </w:t>
      </w:r>
      <w:r>
        <w:t xml:space="preserve">for</w:t>
      </w:r>
      <w:r>
        <w:t xml:space="preserve"> </w:t>
      </w:r>
      <w:r>
        <w:t xml:space="preserve">University</w:t>
      </w:r>
      <w:r>
        <w:t xml:space="preserve"> </w:t>
      </w:r>
      <w:r>
        <w:t xml:space="preserve">Lecturers</w:t>
      </w:r>
      <w:r>
        <w:t xml:space="preserve"> </w:t>
      </w:r>
      <w:r>
        <w:t xml:space="preserve">in</w:t>
      </w:r>
      <w:r>
        <w:t xml:space="preserve"> </w:t>
      </w:r>
      <w:r>
        <w:t xml:space="preserve">Mexico</w:t>
      </w:r>
      <w:r>
        <w:t xml:space="preserve"> </w:t>
      </w:r>
      <w:r>
        <w:t xml:space="preserve">City</w:t>
      </w:r>
    </w:p>
    <w:bookmarkStart w:id="28" w:name="Xce0a18b6dddfff1e5cc2a7aefc365aeac6f70d2"/>
    <w:p>
      <w:pPr>
        <w:pStyle w:val="Heading1"/>
      </w:pPr>
      <w:r>
        <w:t xml:space="preserve">Project Report: Strategic Implementation of the University Lecturer Role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Board and Administration</w:t>
      </w:r>
      <w:r>
        <w:br/>
      </w:r>
      <w:r>
        <w:rPr>
          <w:bCs/>
          <w:b/>
        </w:rPr>
        <w:t xml:space="preserve">From:</w:t>
      </w:r>
      <w:r>
        <w:t xml:space="preserve"> </w:t>
      </w:r>
      <w:r>
        <w:t xml:space="preserve">Strategic Planning Committee</w:t>
      </w:r>
      <w:r>
        <w:br/>
      </w:r>
    </w:p>
    <w:p>
      <w:pPr>
        <w:pStyle w:val="BodyText"/>
      </w:pPr>
      <w:r>
        <w:t xml:space="preserve">1. Executive Summary</w:t>
      </w:r>
    </w:p>
    <w:p>
      <w:pPr>
        <w:pStyle w:val="BodyText"/>
      </w:pPr>
      <w:r>
        <w:t xml:space="preserve">This Project Report outlines a comprehensive strategic initiative designed to redefine, support, and elevate the role of the University Lecturer within higher education institutions located in Mexico City. As one of the most dynamic urban centers in Latin America, Mexico City presents a unique confluence of cultural richness, economic pressure, and academic demand. The objective of this project is not merely to hire faculty members but to cultivate a robust ecosystem where the</w:t>
      </w:r>
      <w:r>
        <w:t xml:space="preserve"> </w:t>
      </w:r>
      <w:r>
        <w:rPr>
          <w:bCs/>
          <w:b/>
        </w:rPr>
        <w:t xml:space="preserve">University Lecturer</w:t>
      </w:r>
      <w:r>
        <w:t xml:space="preserve"> </w:t>
      </w:r>
      <w:r>
        <w:t xml:space="preserve">serves as the cornerstone of pedagogical innovation and intellectual rigor. By focusing on the specific contextual realities of</w:t>
      </w:r>
      <w:r>
        <w:t xml:space="preserve"> </w:t>
      </w:r>
      <w:r>
        <w:rPr>
          <w:bCs/>
          <w:b/>
        </w:rPr>
        <w:t xml:space="preserve">Mexico City</w:t>
      </w:r>
      <w:r>
        <w:t xml:space="preserve">, this report proposes measures that address logistical, academic, and social challenges inherent to operating in such a dense metropolitan area.</w:t>
      </w:r>
    </w:p>
    <w:bookmarkStart w:id="20" w:name="Xfb7f684d205cf21ab9ddc98202d1d273cd01be9"/>
    <w:p>
      <w:pPr>
        <w:pStyle w:val="Heading2"/>
      </w:pPr>
      <w:r>
        <w:t xml:space="preserve">2. Contextual Analysis: The Landscape of Mexico City</w:t>
      </w:r>
    </w:p>
    <w:p>
      <w:pPr>
        <w:pStyle w:val="FirstParagraph"/>
      </w:pPr>
      <w:r>
        <w:t xml:space="preserve">To understand the necessity of this project, one must first analyze the environment in which these educational activities take place.</w:t>
      </w:r>
      <w:r>
        <w:t xml:space="preserve"> </w:t>
      </w:r>
      <w:r>
        <w:rPr>
          <w:bCs/>
          <w:b/>
        </w:rPr>
        <w:t xml:space="preserve">Mexico City</w:t>
      </w:r>
      <w:r>
        <w:t xml:space="preserve">, often referred to as CDMX, is a megacity with over nine million inhabitants and a sprawling metropolitan area that extends far beyond its political boundaries. It is a hub for cultural heritage, hosting world-class museums, historical landmarks like the Zócalo and Chapultepec Park, and vibrant artistic communities. However, it is also characterized by significant infrastructure challenges.</w:t>
      </w:r>
    </w:p>
    <w:p>
      <w:pPr>
        <w:pStyle w:val="BodyText"/>
      </w:pPr>
      <w:r>
        <w:t xml:space="preserve">The traffic congestion in</w:t>
      </w:r>
      <w:r>
        <w:t xml:space="preserve"> </w:t>
      </w:r>
      <w:r>
        <w:rPr>
          <w:bCs/>
          <w:b/>
        </w:rPr>
        <w:t xml:space="preserve">Mexico City</w:t>
      </w:r>
      <w:r>
        <w:t xml:space="preserve"> </w:t>
      </w:r>
      <w:r>
        <w:t xml:space="preserve">is legendary, often resulting in commute times that can exceed two hours daily for residents. For a University Lecturer based here, this represents a substantial barrier to productivity and work-life balance. Furthermore, the city’s topography and altitude (approximately 2,240 meters above sea level) influence the lifestyle of its inhabitants. The academic institutions in</w:t>
      </w:r>
      <w:r>
        <w:t xml:space="preserve"> </w:t>
      </w:r>
      <w:r>
        <w:rPr>
          <w:bCs/>
          <w:b/>
        </w:rPr>
        <w:t xml:space="preserve">Mexico City</w:t>
      </w:r>
      <w:r>
        <w:t xml:space="preserve"> </w:t>
      </w:r>
      <w:r>
        <w:t xml:space="preserve">must therefore account for these physical realities when structuring schedules and facilities. Additionally, the socioeconomic diversity of the city means that a University Lecturer may encounter students from vastly different backgrounds, requiring highly adaptive teaching methodologies.</w:t>
      </w:r>
    </w:p>
    <w:bookmarkEnd w:id="20"/>
    <w:bookmarkStart w:id="21" w:name="X6c93338b67d57a53ef88bf1a86a396a513dc871"/>
    <w:p>
      <w:pPr>
        <w:pStyle w:val="Heading2"/>
      </w:pPr>
      <w:r>
        <w:t xml:space="preserve">3. The Role of the University Lecturer: Redefining Responsibilities</w:t>
      </w:r>
    </w:p>
    <w:p>
      <w:pPr>
        <w:pStyle w:val="FirstParagraph"/>
      </w:pPr>
      <w:r>
        <w:t xml:space="preserve">The core of this project report is centered on the modern definition of the</w:t>
      </w:r>
      <w:r>
        <w:t xml:space="preserve"> </w:t>
      </w:r>
      <w:r>
        <w:rPr>
          <w:bCs/>
          <w:b/>
        </w:rPr>
        <w:t xml:space="preserve">University Lecturer</w:t>
      </w:r>
      <w:r>
        <w:t xml:space="preserve">. In traditional academic models, the lecturer was viewed primarily as a conduit for information delivery. However, in the contemporary landscape of</w:t>
      </w:r>
      <w:r>
        <w:t xml:space="preserve"> </w:t>
      </w:r>
      <w:r>
        <w:rPr>
          <w:bCs/>
          <w:b/>
        </w:rPr>
        <w:t xml:space="preserve">Mexico City</w:t>
      </w:r>
      <w:r>
        <w:t xml:space="preserve">, the role has evolved into that of a mentor, researcher, and community integrator. The University Lecturer is now expected to bridge the gap between theoretical knowledge and practical application.</w:t>
      </w:r>
    </w:p>
    <w:p>
      <w:pPr>
        <w:pStyle w:val="BodyText"/>
      </w:pPr>
      <w:r>
        <w:t xml:space="preserve">Institutions in</w:t>
      </w:r>
      <w:r>
        <w:t xml:space="preserve"> </w:t>
      </w:r>
      <w:r>
        <w:rPr>
          <w:bCs/>
          <w:b/>
        </w:rPr>
        <w:t xml:space="preserve">Mexico City</w:t>
      </w:r>
      <w:r>
        <w:t xml:space="preserve"> </w:t>
      </w:r>
      <w:r>
        <w:t xml:space="preserve">are increasingly demanding that the University Lecturer engage with local industries. Given the city's status as an economic engine for Mexico, there is a high expectation for graduates to be job-ready. Therefore, the University Lecturer must maintain active ties with corporate partners in sectors such as finance, technology, tourism, and manufacturing. This dual role of academic instruction and professional networking is critical for maintaining relevance in</w:t>
      </w:r>
      <w:r>
        <w:t xml:space="preserve"> </w:t>
      </w:r>
      <w:r>
        <w:rPr>
          <w:bCs/>
          <w:b/>
        </w:rPr>
        <w:t xml:space="preserve">Mexico City</w:t>
      </w:r>
      <w:r>
        <w:t xml:space="preserve">’s competitive market.</w:t>
      </w:r>
    </w:p>
    <w:p>
      <w:pPr>
        <w:pStyle w:val="BodyText"/>
      </w:pPr>
      <w:r>
        <w:t xml:space="preserve">Moreover, the cultural context of</w:t>
      </w:r>
      <w:r>
        <w:t xml:space="preserve"> </w:t>
      </w:r>
      <w:r>
        <w:rPr>
          <w:bCs/>
          <w:b/>
        </w:rPr>
        <w:t xml:space="preserve">Mexico City</w:t>
      </w:r>
      <w:r>
        <w:t xml:space="preserve"> </w:t>
      </w:r>
      <w:r>
        <w:t xml:space="preserve">necessitates a high degree of emotional intelligence from the University Lecturer. Students here often face socioeconomic hurdles that impact their academic performance. The University Lecturer is expected to act as a supportive figure, offering not just academic guidance but also mentorship on navigating life in a complex urban environment.</w:t>
      </w:r>
    </w:p>
    <w:bookmarkEnd w:id="21"/>
    <w:bookmarkStart w:id="25" w:name="strategic-initiatives-and-implementation"/>
    <w:p>
      <w:pPr>
        <w:pStyle w:val="Heading2"/>
      </w:pPr>
      <w:r>
        <w:t xml:space="preserve">4. Strategic Initiatives and Implementation</w:t>
      </w:r>
    </w:p>
    <w:p>
      <w:pPr>
        <w:pStyle w:val="FirstParagraph"/>
      </w:pPr>
      <w:r>
        <w:t xml:space="preserve">To support the University Lecturer effectively, this project proposes three key strategic pillars tailored to the specifics of</w:t>
      </w:r>
      <w:r>
        <w:t xml:space="preserve"> </w:t>
      </w:r>
      <w:r>
        <w:rPr>
          <w:bCs/>
          <w:b/>
        </w:rPr>
        <w:t xml:space="preserve">Mexico City</w:t>
      </w:r>
      <w:r>
        <w:t xml:space="preserve">:</w:t>
      </w:r>
    </w:p>
    <w:bookmarkStart w:id="22" w:name="infrastructure-and-commuter-support"/>
    <w:p>
      <w:pPr>
        <w:pStyle w:val="Heading3"/>
      </w:pPr>
      <w:r>
        <w:t xml:space="preserve">4.1. Infrastructure and Commuter Support</w:t>
      </w:r>
    </w:p>
    <w:p>
      <w:pPr>
        <w:pStyle w:val="FirstParagraph"/>
      </w:pPr>
      <w:r>
        <w:t xml:space="preserve">Acknowledging the challenges of transportation in</w:t>
      </w:r>
      <w:r>
        <w:t xml:space="preserve"> </w:t>
      </w:r>
      <w:r>
        <w:rPr>
          <w:bCs/>
          <w:b/>
        </w:rPr>
        <w:t xml:space="preserve">Mexico City</w:t>
      </w:r>
      <w:r>
        <w:t xml:space="preserve">, universities are encouraged to implement flexible scheduling policies. Hybrid learning models, where the University Lecturer delivers portions of coursework online, can reduce unnecessary commutes for both faculty and students. Furthermore, establishing shuttle services or partnering with local public transit initiatives can alleviate some of the stress associated with navigating the city’s extensive metro system.</w:t>
      </w:r>
    </w:p>
    <w:bookmarkEnd w:id="22"/>
    <w:bookmarkStart w:id="23" w:name="X64059fde3e0cdbd7e922ae4e5c713dc281e7065"/>
    <w:p>
      <w:pPr>
        <w:pStyle w:val="Heading3"/>
      </w:pPr>
      <w:r>
        <w:t xml:space="preserve">4.2. Professional Development and Research Grants</w:t>
      </w:r>
    </w:p>
    <w:p>
      <w:pPr>
        <w:pStyle w:val="FirstParagraph"/>
      </w:pPr>
      <w:r>
        <w:t xml:space="preserve">The University Lecturer must be empowered to contribute to global knowledge while remaining locally relevant. This project recommends the creation of dedicated research funds focused on issues pertinent to</w:t>
      </w:r>
      <w:r>
        <w:t xml:space="preserve"> </w:t>
      </w:r>
      <w:r>
        <w:rPr>
          <w:bCs/>
          <w:b/>
        </w:rPr>
        <w:t xml:space="preserve">Mexico City</w:t>
      </w:r>
      <w:r>
        <w:t xml:space="preserve">, such as urban sustainability, public health in dense populations, and cultural preservation. By funding these areas, institutions ensure that the University Lecturer’s work has direct societal impact.</w:t>
      </w:r>
    </w:p>
    <w:bookmarkEnd w:id="23"/>
    <w:bookmarkStart w:id="24" w:name="community-engagement-programs"/>
    <w:p>
      <w:pPr>
        <w:pStyle w:val="Heading3"/>
      </w:pPr>
      <w:r>
        <w:t xml:space="preserve">4.3. Community Engagement Programs</w:t>
      </w:r>
    </w:p>
    <w:p>
      <w:pPr>
        <w:pStyle w:val="FirstParagraph"/>
      </w:pPr>
      <w:r>
        <w:t xml:space="preserve">Institutions should facilitate programs where the University Lecturer engages with local communities outside the university walls. Whether through public lectures in neighborhood centers or collaborative projects with local NGOs, this engagement grounds academic theory in real-world scenarios relevant to residents of</w:t>
      </w:r>
      <w:r>
        <w:t xml:space="preserve"> </w:t>
      </w:r>
      <w:r>
        <w:rPr>
          <w:bCs/>
          <w:b/>
        </w:rPr>
        <w:t xml:space="preserve">Mexico City</w:t>
      </w:r>
      <w:r>
        <w:t xml:space="preserve">.</w:t>
      </w:r>
    </w:p>
    <w:bookmarkEnd w:id="24"/>
    <w:bookmarkEnd w:id="25"/>
    <w:bookmarkStart w:id="26" w:name="expected-outcomes-and-impact"/>
    <w:p>
      <w:pPr>
        <w:pStyle w:val="Heading2"/>
      </w:pPr>
      <w:r>
        <w:t xml:space="preserve">5. Expected Outcomes and Impact</w:t>
      </w:r>
    </w:p>
    <w:p>
      <w:pPr>
        <w:pStyle w:val="FirstParagraph"/>
      </w:pPr>
      <w:r>
        <w:t xml:space="preserve">The successful implementation of these strategies will yield several measurable outcomes. First, there will be an increase in job satisfaction among the University Lecturer population, as they feel supported in their professional roles. Second, student retention rates are expected to improve due to more accessible and engaging teaching methods adapted to the local context. Third, the university’s reputation within</w:t>
      </w:r>
      <w:r>
        <w:t xml:space="preserve"> </w:t>
      </w:r>
      <w:r>
        <w:rPr>
          <w:bCs/>
          <w:b/>
        </w:rPr>
        <w:t xml:space="preserve">Mexico City</w:t>
      </w:r>
      <w:r>
        <w:t xml:space="preserve"> </w:t>
      </w:r>
      <w:r>
        <w:t xml:space="preserve">and internationally will strengthen as its faculty becomes known for high-quality research that addresses urban challenges.</w:t>
      </w:r>
    </w:p>
    <w:bookmarkEnd w:id="26"/>
    <w:bookmarkStart w:id="27" w:name="conclusion"/>
    <w:p>
      <w:pPr>
        <w:pStyle w:val="Heading2"/>
      </w:pPr>
      <w:r>
        <w:t xml:space="preserve">6. Conclusion</w:t>
      </w:r>
    </w:p>
    <w:p>
      <w:pPr>
        <w:pStyle w:val="FirstParagraph"/>
      </w:pPr>
      <w:r>
        <w:t xml:space="preserve">In conclusion, this Project Report emphasizes that the effectiveness of higher education in</w:t>
      </w:r>
      <w:r>
        <w:t xml:space="preserve"> </w:t>
      </w:r>
      <w:r>
        <w:rPr>
          <w:bCs/>
          <w:b/>
        </w:rPr>
        <w:t xml:space="preserve">Mexico City</w:t>
      </w:r>
      <w:r>
        <w:t xml:space="preserve"> </w:t>
      </w:r>
      <w:r>
        <w:t xml:space="preserve">is directly linked to the support and strategic positioning of the University Lecturer. The unique dynamics of living and working in</w:t>
      </w:r>
      <w:r>
        <w:t xml:space="preserve"> </w:t>
      </w:r>
      <w:r>
        <w:rPr>
          <w:bCs/>
          <w:b/>
        </w:rPr>
        <w:t xml:space="preserve">Mexico City</w:t>
      </w:r>
      <w:r>
        <w:t xml:space="preserve">—from its cultural vibrancy to its infrastructural complexities—require a nuanced approach to academic management. By treating the University Lecturer as a vital stakeholder in the city’s intellectual development, educational institutions can foster an environment of excellence that benefits both the faculty and the broader society. This initiative is not just about improving academic metrics; it is about cultivating a respected profession that contributes meaningfully to one of Latin America’s most important cultural and economic hubs.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Framework for University Lecturers in Mexico City</dc:title>
  <dc:creator/>
  <cp:keywords/>
  <dcterms:created xsi:type="dcterms:W3CDTF">2026-07-29T20:33:27Z</dcterms:created>
  <dcterms:modified xsi:type="dcterms:W3CDTF">2026-07-29T20:33:27Z</dcterms:modified>
</cp:coreProperties>
</file>

<file path=docProps/custom.xml><?xml version="1.0" encoding="utf-8"?>
<Properties xmlns="http://schemas.openxmlformats.org/officeDocument/2006/custom-properties" xmlns:vt="http://schemas.openxmlformats.org/officeDocument/2006/docPropsVTypes"/>
</file>