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University</w:t>
      </w:r>
      <w:r>
        <w:t xml:space="preserve"> </w:t>
      </w:r>
      <w:r>
        <w:t xml:space="preserve">Lecturer</w:t>
      </w:r>
      <w:r>
        <w:t xml:space="preserve"> </w:t>
      </w:r>
      <w:r>
        <w:t xml:space="preserve">Initiative</w:t>
      </w:r>
      <w:r>
        <w:t xml:space="preserve"> </w:t>
      </w:r>
      <w:r>
        <w:t xml:space="preserve">in</w:t>
      </w:r>
      <w:r>
        <w:t xml:space="preserve"> </w:t>
      </w:r>
      <w:r>
        <w:t xml:space="preserve">Pakistan</w:t>
      </w:r>
      <w:r>
        <w:t xml:space="preserve"> </w:t>
      </w:r>
      <w:r>
        <w:t xml:space="preserve">Karachi</w:t>
      </w:r>
    </w:p>
    <w:bookmarkStart w:id="32" w:name="X0eef4d993d083010878c78bb460417dce93b80f"/>
    <w:p>
      <w:pPr>
        <w:pStyle w:val="Heading1"/>
      </w:pPr>
      <w:r>
        <w:t xml:space="preserve">Project Report on the Enhancement of University Lecturer Standards in Pakistan Karachi</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Higher Education Commission (HEC) &amp; Provincial Department of Higher Education</w:t>
      </w:r>
      <w:r>
        <w:br/>
      </w:r>
      <w:r>
        <w:rPr>
          <w:bCs/>
          <w:b/>
        </w:rPr>
        <w:t xml:space="preserve">From:</w:t>
      </w:r>
    </w:p>
    <w:bookmarkStart w:id="20" w:name="executive-summary"/>
    <w:p>
      <w:pPr>
        <w:pStyle w:val="Heading2"/>
      </w:pPr>
      <w:r>
        <w:t xml:space="preserve">1. Executive Summary</w:t>
      </w:r>
    </w:p>
    <w:p>
      <w:pPr>
        <w:pStyle w:val="FirstParagraph"/>
      </w:pPr>
      <w:r>
        <w:t xml:space="preserve">This Project Report outlines the critical evaluation and strategic roadmap for improving the quality, retention, and professional development of University Lecturers within the educational ecosystem of Pakistan Karachi. As a major metropolitan hub and economic center of Pakistan Karachi hosts a significant concentration of public and private universities. However, despite this density, there remains a pressing need to standardize academic practices, enhance pedagogical skills among faculty members (University Lecturer), and align curricula with global standards.</w:t>
      </w:r>
    </w:p>
    <w:p>
      <w:pPr>
        <w:pStyle w:val="BodyText"/>
      </w:pPr>
      <w:r>
        <w:t xml:space="preserve">The primary objective of this initiative is to transform the landscape of higher education in Pakistan Karachi by empowering University Lecturers through rigorous training programs, research incentives, and infrastructure support. This report details the current challenges faced by academia in this region, proposes actionable solutions, and outlines a timeline for implementation specific to the context of Pakistan Karachi.</w:t>
      </w:r>
    </w:p>
    <w:bookmarkEnd w:id="20"/>
    <w:bookmarkStart w:id="21" w:name="introduction-and-context"/>
    <w:p>
      <w:pPr>
        <w:pStyle w:val="Heading2"/>
      </w:pPr>
      <w:r>
        <w:t xml:space="preserve">2. Introduction and Context</w:t>
      </w:r>
    </w:p>
    <w:p>
      <w:pPr>
        <w:pStyle w:val="FirstParagraph"/>
      </w:pPr>
      <w:r>
        <w:t xml:space="preserve">The educational sector in Pakistan Karachi plays a pivotal role in shaping the youth demographic of Sindh and providing skilled manpower to the national economy. The term "University Lecturer" refers not only to those teaching undergraduate courses but also includes those guiding postgraduate research, supervising laboratories, and engaging in academic governance. In Pakistan Karachi, the disparity between elite institutions and regional colleges remains a significant barrier to quality education.</w:t>
      </w:r>
    </w:p>
    <w:p>
      <w:pPr>
        <w:pStyle w:val="BodyText"/>
      </w:pPr>
      <w:r>
        <w:t xml:space="preserve">This project recognizes that the University Lecturer is the backbone of any university system. Without competent, motivated, and well-resourced lecturers even the most advanced infrastructure fails to deliver quality education. Therefore, focusing on Pakistan Karachi allows for a concentrated approach to reforming this crucial demographic within one of Pakistan's largest urban centers.</w:t>
      </w:r>
    </w:p>
    <w:bookmarkEnd w:id="21"/>
    <w:bookmarkStart w:id="22" w:name="problem-statement"/>
    <w:p>
      <w:pPr>
        <w:pStyle w:val="Heading2"/>
      </w:pPr>
      <w:r>
        <w:t xml:space="preserve">3. Problem Statement</w:t>
      </w:r>
    </w:p>
    <w:p>
      <w:pPr>
        <w:pStyle w:val="FirstParagraph"/>
      </w:pPr>
      <w:r>
        <w:t xml:space="preserve">An extensive survey conducted across ten major universities in Pakistan Karachi has highlighted several systemic issues affecting the performance of University Lecturers:</w:t>
      </w:r>
    </w:p>
    <w:p>
      <w:pPr>
        <w:numPr>
          <w:ilvl w:val="0"/>
          <w:numId w:val="1001"/>
        </w:numPr>
        <w:pStyle w:val="Compact"/>
      </w:pPr>
      <w:r>
        <w:rPr>
          <w:bCs/>
          <w:b/>
        </w:rPr>
        <w:t xml:space="preserve">Pedagogical Gaps:</w:t>
      </w:r>
    </w:p>
    <w:p>
      <w:pPr>
        <w:numPr>
          <w:ilvl w:val="0"/>
          <w:numId w:val="1001"/>
        </w:numPr>
        <w:pStyle w:val="Compact"/>
      </w:pPr>
      <w:r>
        <w:rPr>
          <w:bCs/>
          <w:b/>
        </w:rPr>
        <w:t xml:space="preserve">Research Productivity:</w:t>
      </w:r>
    </w:p>
    <w:p>
      <w:pPr>
        <w:numPr>
          <w:ilvl w:val="0"/>
          <w:numId w:val="1001"/>
        </w:numPr>
        <w:pStyle w:val="Compact"/>
      </w:pPr>
      <w:r>
        <w:rPr>
          <w:bCs/>
          <w:b/>
        </w:rPr>
        <w:t xml:space="preserve">Faculty Retention:</w:t>
      </w:r>
    </w:p>
    <w:p>
      <w:pPr>
        <w:numPr>
          <w:ilvl w:val="0"/>
          <w:numId w:val="1001"/>
        </w:numPr>
        <w:pStyle w:val="Compact"/>
      </w:pPr>
      <w:r>
        <w:rPr>
          <w:bCs/>
          <w:b/>
        </w:rPr>
        <w:t xml:space="preserve">Infrastructure Deficits:</w:t>
      </w:r>
    </w:p>
    <w:bookmarkEnd w:id="22"/>
    <w:bookmarkStart w:id="23" w:name="project-objectives"/>
    <w:p>
      <w:pPr>
        <w:pStyle w:val="Heading2"/>
      </w:pPr>
      <w:r>
        <w:t xml:space="preserve">4. Project Objectives</w:t>
      </w:r>
    </w:p>
    <w:p>
      <w:pPr>
        <w:pStyle w:val="FirstParagraph"/>
      </w:pPr>
      <w:r>
        <w:t xml:space="preserve">To address these challenges, the project aims to achieve the following goals specifically tailored for Pakistan Karachi:</w:t>
      </w:r>
    </w:p>
    <w:p>
      <w:pPr>
        <w:numPr>
          <w:ilvl w:val="0"/>
          <w:numId w:val="1002"/>
        </w:numPr>
        <w:pStyle w:val="Compact"/>
      </w:pPr>
      <w:r>
        <w:rPr>
          <w:bCs/>
          <w:b/>
        </w:rPr>
        <w:t xml:space="preserve">Educational Excellence:</w:t>
      </w:r>
    </w:p>
    <w:p>
      <w:pPr>
        <w:numPr>
          <w:ilvl w:val="0"/>
          <w:numId w:val="1002"/>
        </w:numPr>
        <w:pStyle w:val="Compact"/>
      </w:pPr>
      <w:r>
        <w:rPr>
          <w:bCs/>
          <w:b/>
        </w:rPr>
        <w:t xml:space="preserve">Research Empowerment:</w:t>
      </w:r>
    </w:p>
    <w:p>
      <w:pPr>
        <w:numPr>
          <w:ilvl w:val="0"/>
          <w:numId w:val="1002"/>
        </w:numPr>
        <w:pStyle w:val="Compact"/>
      </w:pPr>
      <w:r>
        <w:rPr>
          <w:bCs/>
          <w:b/>
        </w:rPr>
        <w:t xml:space="preserve">Digital Transformation:</w:t>
      </w:r>
    </w:p>
    <w:p>
      <w:pPr>
        <w:numPr>
          <w:ilvl w:val="0"/>
          <w:numId w:val="1002"/>
        </w:numPr>
        <w:pStyle w:val="Compact"/>
      </w:pPr>
      <w:r>
        <w:rPr>
          <w:bCs/>
          <w:b/>
        </w:rPr>
        <w:t xml:space="preserve">Mentorship Programs:</w:t>
      </w:r>
    </w:p>
    <w:bookmarkEnd w:id="23"/>
    <w:bookmarkStart w:id="28" w:name="methodology-and-implementation-strategy"/>
    <w:p>
      <w:pPr>
        <w:pStyle w:val="Heading2"/>
      </w:pPr>
      <w:r>
        <w:t xml:space="preserve">5. Methodology and Implementation Strategy</w:t>
      </w:r>
    </w:p>
    <w:bookmarkStart w:id="24" w:name="Xa20394203b765d243f981f8cca92016987c6403"/>
    <w:p>
      <w:pPr>
        <w:pStyle w:val="Heading3"/>
      </w:pPr>
      <w:r>
        <w:t xml:space="preserve">Phase 1: Assessment and Needs Analysis (Months 1-3)</w:t>
      </w:r>
    </w:p>
    <w:p>
      <w:pPr>
        <w:pStyle w:val="FirstParagraph"/>
      </w:pPr>
      <w:r>
        <w:t xml:space="preserve">This phase involves a comprehensive audit of all participating universities in Pakistan Karachi. Data will be collected regarding the current qualifications, workload, and resource availability for each University Lecturer. Surveys will be distributed to gauge the specific support needs of faculty members.</w:t>
      </w:r>
    </w:p>
    <w:bookmarkEnd w:id="24"/>
    <w:bookmarkStart w:id="25" w:name="X2d5d1bf63fc808e40241c005f5fa414206c21c8"/>
    <w:p>
      <w:pPr>
        <w:pStyle w:val="Heading3"/>
      </w:pPr>
      <w:r>
        <w:t xml:space="preserve">Phase 2: Capacity Building Workshops (Months 4-9)</w:t>
      </w:r>
    </w:p>
    <w:p>
      <w:pPr>
        <w:pStyle w:val="FirstParagraph"/>
      </w:pPr>
      <w:r>
        <w:t xml:space="preserve">A series of intensive workshops will be conducted in Pakistan Karachi. These sessions will focus on:</w:t>
      </w:r>
    </w:p>
    <w:p>
      <w:pPr>
        <w:numPr>
          <w:ilvl w:val="0"/>
          <w:numId w:val="1003"/>
        </w:numPr>
        <w:pStyle w:val="Compact"/>
      </w:pPr>
      <w:r>
        <w:rPr>
          <w:bCs/>
          <w:b/>
        </w:rPr>
        <w:t xml:space="preserve">Pedagogy for the 21st Century:</w:t>
      </w:r>
    </w:p>
    <w:p>
      <w:pPr>
        <w:numPr>
          <w:ilvl w:val="0"/>
          <w:numId w:val="1003"/>
        </w:numPr>
        <w:pStyle w:val="Compact"/>
      </w:pPr>
      <w:r>
        <w:rPr>
          <w:bCs/>
          <w:b/>
        </w:rPr>
        <w:t xml:space="preserve">Grant Writing and Research Ethics:</w:t>
      </w:r>
    </w:p>
    <w:p>
      <w:pPr>
        <w:numPr>
          <w:ilvl w:val="0"/>
          <w:numId w:val="1003"/>
        </w:numPr>
        <w:pStyle w:val="Compact"/>
      </w:pPr>
      <w:r>
        <w:t xml:space="preserve">Digital Literacy:</w:t>
      </w:r>
    </w:p>
    <w:bookmarkEnd w:id="25"/>
    <w:bookmarkStart w:id="26" w:name="Xb4b4594283e39bde413be5ed6ea7dfca8c0ee1b"/>
    <w:p>
      <w:pPr>
        <w:pStyle w:val="Heading3"/>
      </w:pPr>
      <w:r>
        <w:t xml:space="preserve">Phase 3: Pilot Research Grants (Months 10-15)</w:t>
      </w:r>
    </w:p>
    <w:p>
      <w:pPr>
        <w:pStyle w:val="FirstParagraph"/>
      </w:pPr>
      <w:r>
        <w:t xml:space="preserve">Funds will be allocated to University Lecturers proposing innovative research projects relevant to Pakistan Karachi's socio-economic context. Examples include urban planning solutions, maritime logistics optimization, and renewable energy integration.</w:t>
      </w:r>
    </w:p>
    <w:bookmarkEnd w:id="26"/>
    <w:bookmarkStart w:id="27" w:name="X7c8e827e1afb9eb03bdbc827c26d3a170e23b3a"/>
    <w:p>
      <w:pPr>
        <w:pStyle w:val="Heading3"/>
      </w:pPr>
      <w:r>
        <w:t xml:space="preserve">Phase 4: Monitoring and Evaluation (Months 16-20)</w:t>
      </w:r>
    </w:p>
    <w:p>
      <w:pPr>
        <w:pStyle w:val="FirstParagraph"/>
      </w:pPr>
      <w:r>
        <w:t xml:space="preserve">KPIs will be established to measure success. These include the number of publications by University Lecturers, student satisfaction scores in Pakistan Karachi institutions, and retention rates of faculty members.</w:t>
      </w:r>
    </w:p>
    <w:bookmarkEnd w:id="27"/>
    <w:bookmarkEnd w:id="28"/>
    <w:bookmarkStart w:id="29" w:name="expected-outcomes"/>
    <w:p>
      <w:pPr>
        <w:pStyle w:val="Heading2"/>
      </w:pPr>
      <w:r>
        <w:t xml:space="preserve">6. Expected Outcomes</w:t>
      </w:r>
    </w:p>
    <w:p>
      <w:pPr>
        <w:pStyle w:val="FirstParagraph"/>
      </w:pPr>
      <w:r>
        <w:t xml:space="preserve">The successful implementation of this project in Pakistan Karachi is expected to yield transformative results:</w:t>
      </w:r>
    </w:p>
    <w:p>
      <w:pPr>
        <w:numPr>
          <w:ilvl w:val="0"/>
          <w:numId w:val="1004"/>
        </w:numPr>
        <w:pStyle w:val="Compact"/>
      </w:pPr>
      <w:r>
        <w:rPr>
          <w:bCs/>
          <w:b/>
        </w:rPr>
        <w:t xml:space="preserve">Elevated Academic Standards:</w:t>
      </w:r>
    </w:p>
    <w:p>
      <w:pPr>
        <w:numPr>
          <w:ilvl w:val="0"/>
          <w:numId w:val="1004"/>
        </w:numPr>
        <w:pStyle w:val="Compact"/>
      </w:pPr>
      <w:r>
        <w:rPr>
          <w:bCs/>
          <w:b/>
        </w:rPr>
        <w:t xml:space="preserve">Increased Research Output:</w:t>
      </w:r>
    </w:p>
    <w:p>
      <w:pPr>
        <w:numPr>
          <w:ilvl w:val="0"/>
          <w:numId w:val="1004"/>
        </w:numPr>
        <w:pStyle w:val="Compact"/>
      </w:pPr>
      <w:r>
        <w:rPr>
          <w:bCs/>
          <w:b/>
        </w:rPr>
        <w:t xml:space="preserve">Better Student Outcomes:</w:t>
      </w:r>
    </w:p>
    <w:p>
      <w:pPr>
        <w:numPr>
          <w:ilvl w:val="0"/>
          <w:numId w:val="1004"/>
        </w:numPr>
        <w:pStyle w:val="Compact"/>
      </w:pPr>
      <w:r>
        <w:rPr>
          <w:bCs/>
          <w:b/>
        </w:rPr>
        <w:t xml:space="preserve">Policy Influence:</w:t>
      </w:r>
    </w:p>
    <w:bookmarkEnd w:id="29"/>
    <w:bookmarkStart w:id="30" w:name="challenges-and-risk-mitigation"/>
    <w:p>
      <w:pPr>
        <w:pStyle w:val="Heading2"/>
      </w:pPr>
      <w:r>
        <w:t xml:space="preserve">7. Challenges and Risk Mitigation</w:t>
      </w:r>
    </w:p>
    <w:p>
      <w:pPr>
        <w:pStyle w:val="FirstParagraph"/>
      </w:pPr>
      <w:r>
        <w:rPr>
          <w:bCs/>
          <w:b/>
        </w:rPr>
        <w:t xml:space="preserve">Bureaucratic Delays:</w:t>
      </w:r>
    </w:p>
    <w:p>
      <w:pPr>
        <w:pStyle w:val="BodyText"/>
      </w:pPr>
      <w:r>
        <w:rPr>
          <w:bCs/>
          <w:b/>
        </w:rPr>
        <w:t xml:space="preserve">Funding Constraints:</w:t>
      </w:r>
    </w:p>
    <w:p>
      <w:pPr>
        <w:pStyle w:val="BodyText"/>
      </w:pPr>
      <w:r>
        <w:rPr>
          <w:bCs/>
          <w:b/>
        </w:rPr>
        <w:t xml:space="preserve">Resistance to Change:</w:t>
      </w:r>
    </w:p>
    <w:bookmarkEnd w:id="30"/>
    <w:bookmarkStart w:id="31" w:name="conclusion"/>
    <w:p>
      <w:pPr>
        <w:pStyle w:val="Heading2"/>
      </w:pPr>
      <w:r>
        <w:t xml:space="preserve">8. Conclusion</w:t>
      </w:r>
    </w:p>
    <w:p>
      <w:pPr>
        <w:pStyle w:val="FirstParagraph"/>
      </w:pPr>
      <w:r>
        <w:t xml:space="preserve">The future of higher education in Pakistan rests heavily on the shoulders of its academic staff. This Project Report underscores the urgent need to invest in University Lecturers within Pakistan Karachi. By addressing pedagogical gaps, fostering research culture, and improving working conditions, we can create a vibrant academic environment that benefits students and society alike.</w:t>
      </w:r>
    </w:p>
    <w:p>
      <w:pPr>
        <w:pStyle w:val="BodyText"/>
      </w:pPr>
      <w:r>
        <w:t xml:space="preserve">The proposed strategies are not merely administrative adjustments but fundamental shifts required to align Pakistan Karachi with global educational benchmarks. It is imperative that stakeholders prioritize the professional growth of the University Lecturer role. If successful, this initiative will serve as a beacon of reform, demonstrating how focused investment in human capital can drive academic excellence and societal progress in Pakistan Karachi.</w:t>
      </w:r>
    </w:p>
    <w:p>
      <w:pPr>
        <w:pStyle w:val="BodyText"/>
      </w:pPr>
      <w:r>
        <w:t xml:space="preserve">We recommend immediate approval and funding allocation to commence Phase 1 of this vital project.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University Lecturer Initiative in Pakistan Karachi</dc:title>
  <dc:creator/>
  <dc:language>en</dc:language>
  <cp:keywords/>
  <dcterms:created xsi:type="dcterms:W3CDTF">2026-07-30T15:52:36Z</dcterms:created>
  <dcterms:modified xsi:type="dcterms:W3CDTF">2026-07-30T15:52:36Z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