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Role</w:t>
      </w:r>
      <w:r>
        <w:t xml:space="preserve"> </w:t>
      </w:r>
      <w:r>
        <w:t xml:space="preserve">in</w:t>
      </w:r>
      <w:r>
        <w:t xml:space="preserve"> </w:t>
      </w:r>
      <w:r>
        <w:t xml:space="preserve">Russia,</w:t>
      </w:r>
      <w:r>
        <w:t xml:space="preserve"> </w:t>
      </w:r>
      <w:r>
        <w:t xml:space="preserve">Saint</w:t>
      </w:r>
      <w:r>
        <w:t xml:space="preserve"> </w:t>
      </w:r>
      <w:r>
        <w:t xml:space="preserve">Petersburg</w:t>
      </w:r>
    </w:p>
    <w:bookmarkStart w:id="33" w:name="X9447ba120f5ab4b1de7050cb82b385282c858f7"/>
    <w:p>
      <w:pPr>
        <w:pStyle w:val="Heading1"/>
      </w:pPr>
      <w:r>
        <w:t xml:space="preserve">Project Report:</w:t>
      </w:r>
      <w:r>
        <w:br/>
      </w:r>
      <w:r>
        <w:t xml:space="preserve">The Role and Strategic Integration of the University Lecturer</w:t>
      </w:r>
      <w:r>
        <w:br/>
      </w:r>
      <w:r>
        <w:t xml:space="preserve">Institutional Framework in Russia, Saint Petersburg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Science and Higher Education, Russian Federation; Saint Petersburg Academic Administration</w:t>
      </w:r>
      <w:r>
        <w:br/>
      </w:r>
    </w:p>
    <w:p>
      <w:pPr>
        <w:pStyle w:val="BodyText"/>
      </w:pPr>
      <w:r>
        <w:t xml:space="preserve">From:</w:t>
      </w:r>
      <w:r>
        <w:br/>
      </w:r>
      <w:r>
        <w:t xml:space="preserve">Project Planning Committee</w:t>
      </w:r>
      <w:r>
        <w:br/>
      </w:r>
    </w:p>
    <w:bookmarkStart w:id="20" w:name="executive-summary"/>
    <w:p>
      <w:pPr>
        <w:pStyle w:val="Heading2"/>
      </w:pPr>
      <w:r>
        <w:t xml:space="preserve">1. Executive Summary</w:t>
      </w:r>
    </w:p>
    <w:p>
      <w:pPr>
        <w:pStyle w:val="FirstParagraph"/>
      </w:pPr>
      <w:r>
        <w:t xml:space="preserve">This Project Report serves as a comprehensive evaluation of the academic, cultural, and administrative dimensions associated with the position of a University Lecturer within the specific geopolitical and educational context of Russia, Saint Petersburg. As Saint Petersburg solidifies its status as one of Russia’s premier scientific and educational hubs alongside Moscow, the role of the University Lecturer has evolved from traditional teaching into a multifaceted leadership position. This document outlines the strategic importance, operational challenges, pedagogical expectations, and future directions for University Lecturers in this historic city.</w:t>
      </w:r>
    </w:p>
    <w:bookmarkEnd w:id="20"/>
    <w:bookmarkStart w:id="21" w:name="Xe92bad136a2724974d0b7b0a9e0f1cc8ca8d102"/>
    <w:p>
      <w:pPr>
        <w:pStyle w:val="Heading2"/>
      </w:pPr>
      <w:r>
        <w:t xml:space="preserve">2. Introduction: The Academic Landscape of Saint Petersburg</w:t>
      </w:r>
    </w:p>
    <w:p>
      <w:pPr>
        <w:pStyle w:val="FirstParagraph"/>
      </w:pPr>
      <w:r>
        <w:t xml:space="preserve">Saint Petersburg is not merely a geographic location but a historical epicenter of Russian intellect. Home to world-renowned institutions such as Saint Petersburg State University (SPbSU), ITMO University, and the Higher School of Economics, the city hosts one of the highest concentrations of higher education in Europe. In this context, the</w:t>
      </w:r>
      <w:r>
        <w:t xml:space="preserve"> </w:t>
      </w:r>
      <w:r>
        <w:rPr>
          <w:bCs/>
          <w:b/>
        </w:rPr>
        <w:t xml:space="preserve">University Lecturer</w:t>
      </w:r>
      <w:r>
        <w:t xml:space="preserve"> </w:t>
      </w:r>
      <w:r>
        <w:t xml:space="preserve">is a pivotal figure responsible for maintaining global academic standards while navigating the unique bureaucratic and cultural landscape of</w:t>
      </w:r>
      <w:r>
        <w:t xml:space="preserve"> </w:t>
      </w:r>
      <w:r>
        <w:rPr>
          <w:bCs/>
          <w:b/>
        </w:rPr>
        <w:t xml:space="preserve">Russia</w:t>
      </w:r>
      <w:r>
        <w:t xml:space="preserve">.</w:t>
      </w:r>
    </w:p>
    <w:p>
      <w:pPr>
        <w:pStyle w:val="BodyText"/>
      </w:pPr>
      <w:r>
        <w:t xml:space="preserve">The primary objective of this report is to define the scope of responsibilities required for a successful tenure as a University Lecturer in Saint Petersburg. It emphasizes the need for adaptability, linguistic proficiency, and deep understanding of local academic traditions. The integration of international research standards with the rigorous theoretical frameworks prevalent in Russian higher education is identified as a critical success factor.</w:t>
      </w:r>
    </w:p>
    <w:bookmarkEnd w:id="21"/>
    <w:bookmarkStart w:id="25" w:name="Xd9821eb144183e03eb8e5492c4de00396110312"/>
    <w:p>
      <w:pPr>
        <w:pStyle w:val="Heading2"/>
      </w:pPr>
      <w:r>
        <w:t xml:space="preserve">3. Strategic Importance of the University Lecturer Role</w:t>
      </w:r>
    </w:p>
    <w:p>
      <w:pPr>
        <w:pStyle w:val="FirstParagraph"/>
      </w:pPr>
      <w:r>
        <w:t xml:space="preserve">The role of the University Lecturer in Saint Petersburg extends beyond classroom instruction. It encompasses several key strategic pillars:</w:t>
      </w:r>
    </w:p>
    <w:bookmarkStart w:id="22" w:name="X169bbc45303ce367bf5a3ed77081cc7787ae7cf"/>
    <w:p>
      <w:pPr>
        <w:pStyle w:val="Heading3"/>
      </w:pPr>
      <w:r>
        <w:t xml:space="preserve">3.1 Pedagogical Leadership and Curriculum Development</w:t>
      </w:r>
    </w:p>
    <w:p>
      <w:pPr>
        <w:pStyle w:val="FirstParagraph"/>
      </w:pPr>
      <w:r>
        <w:t xml:space="preserve">Institutions in Saint Petersburg are currently undergoing significant modernization efforts to align with global ranking metrics. The University Lecturer is expected to design curricula that balance traditional Russian strength in mathematics, physics, and engineering with contemporary interdisciplinary approaches. This requires a nuanced understanding of the Federal State Educational Standards (FSES) while introducing innovative teaching methodologies such as project-based learning and digital literacy integration.</w:t>
      </w:r>
    </w:p>
    <w:bookmarkEnd w:id="22"/>
    <w:bookmarkStart w:id="23" w:name="Xd863740804b638c50ab3a93a59ffbf1c87e7aba"/>
    <w:p>
      <w:pPr>
        <w:pStyle w:val="Heading3"/>
      </w:pPr>
      <w:r>
        <w:t xml:space="preserve">3.2 Research Integration and Publication Output</w:t>
      </w:r>
    </w:p>
    <w:p>
      <w:pPr>
        <w:pStyle w:val="FirstParagraph"/>
      </w:pPr>
      <w:r>
        <w:t xml:space="preserve">The academic environment in Russia, particularly in Saint Petersburg, places immense pressure on research output. University Lecturers are expected to publish in high-impact indexed journals (such as those recognized by the Russian Science Foundation or Scopus). The report highlights that successful lecturers must secure grant funding and lead research groups. This is essential for maintaining the competitive edge of universities like ITMO, which consistently ranks highly in international innovation indices.</w:t>
      </w:r>
    </w:p>
    <w:bookmarkEnd w:id="23"/>
    <w:bookmarkStart w:id="24" w:name="internationalization-and-soft-power"/>
    <w:p>
      <w:pPr>
        <w:pStyle w:val="Heading3"/>
      </w:pPr>
      <w:r>
        <w:t xml:space="preserve">3.3 Internationalization and Soft Power</w:t>
      </w:r>
    </w:p>
    <w:p>
      <w:pPr>
        <w:pStyle w:val="FirstParagraph"/>
      </w:pPr>
      <w:r>
        <w:t xml:space="preserve">Saint Petersburg aims to attract a significant portion of international students from CIS countries, Asia, and Africa. The University Lecturer serves as an ambassador of Russian culture and academic excellence. Fluency in English or other major languages is often required to cater to diverse student bodies. Furthermore, the lecturer must foster cross-border collaborations, facilitating exchange programs that enhance the global visibility of Saint Petersburg’s institutions.</w:t>
      </w:r>
    </w:p>
    <w:bookmarkEnd w:id="24"/>
    <w:bookmarkEnd w:id="25"/>
    <w:bookmarkStart w:id="29" w:name="X1ad813fdb897d9f7c1839e02688c84fb9a85ee7"/>
    <w:p>
      <w:pPr>
        <w:pStyle w:val="Heading2"/>
      </w:pPr>
      <w:r>
        <w:t xml:space="preserve">4. Operational Challenges and Cultural Context</w:t>
      </w:r>
    </w:p>
    <w:p>
      <w:pPr>
        <w:pStyle w:val="FirstParagraph"/>
      </w:pPr>
      <w:r>
        <w:t xml:space="preserve">Navigating the academic sector in Russia, Saint Petersburg presents unique challenges that distinguish it from Western European or North American contexts. This section details these operational realities.</w:t>
      </w:r>
    </w:p>
    <w:bookmarkStart w:id="26" w:name="bureaucratic-complexity"/>
    <w:p>
      <w:pPr>
        <w:pStyle w:val="Heading3"/>
      </w:pPr>
      <w:r>
        <w:t xml:space="preserve">4.1 Bureaucratic Complexity</w:t>
      </w:r>
    </w:p>
    <w:p>
      <w:pPr>
        <w:pStyle w:val="FirstParagraph"/>
      </w:pPr>
      <w:r>
        <w:t xml:space="preserve">The administrative framework in Russian higher education is notoriously complex. University Lecturers must dedicate significant time to reporting, compliance with Ministry mandates, and internal university governance meetings. The report suggests that effective time management strategies are crucial to balance administrative duties with teaching and research.</w:t>
      </w:r>
    </w:p>
    <w:bookmarkEnd w:id="26"/>
    <w:bookmarkStart w:id="27" w:name="language-and-communication"/>
    <w:p>
      <w:pPr>
        <w:pStyle w:val="Heading3"/>
      </w:pPr>
      <w:r>
        <w:t xml:space="preserve">4.2 Language and Communication</w:t>
      </w:r>
    </w:p>
    <w:p>
      <w:pPr>
        <w:pStyle w:val="FirstParagraph"/>
      </w:pPr>
      <w:r>
        <w:t xml:space="preserve">While many postgraduate programs in Saint Petersburg are taught in English, the broader academic community operates primarily in Russian. A University Lecturer must possess functional proficiency in the Russian language to navigate daily life, interact with colleagues, and understand nuanced administrative instructions. Cultural competence regarding hierarchical structures and formal communication styles is equally vital.</w:t>
      </w:r>
    </w:p>
    <w:bookmarkEnd w:id="27"/>
    <w:bookmarkStart w:id="28" w:name="geopolitical-sensitivities"/>
    <w:p>
      <w:pPr>
        <w:pStyle w:val="Heading3"/>
      </w:pPr>
      <w:r>
        <w:t xml:space="preserve">4.3 Geopolitical Sensitivities</w:t>
      </w:r>
    </w:p>
    <w:p>
      <w:pPr>
        <w:pStyle w:val="FirstParagraph"/>
      </w:pPr>
      <w:r>
        <w:t xml:space="preserve">In the current global climate, collaboration with Russian institutions requires careful navigation of international regulations regarding sanctions and intellectual property rights. The University Lecturer must remain informed about legal constraints affecting international funding, joint publications, and student exchanges.</w:t>
      </w:r>
    </w:p>
    <w:bookmarkEnd w:id="28"/>
    <w:bookmarkEnd w:id="29"/>
    <w:bookmarkStart w:id="30" w:name="X661dd936bee79c691c73afadc7e97a0f4f74c43"/>
    <w:p>
      <w:pPr>
        <w:pStyle w:val="Heading2"/>
      </w:pPr>
      <w:r>
        <w:t xml:space="preserve">5. Recommendations for Institutional Success</w:t>
      </w:r>
    </w:p>
    <w:p>
      <w:pPr>
        <w:pStyle w:val="FirstParagraph"/>
      </w:pPr>
      <w:r>
        <w:t xml:space="preserve">To optimize the performance and retention of University Lecturers in Saint Petersburg, this Project Report proposes the following recommendations:</w:t>
      </w:r>
    </w:p>
    <w:p>
      <w:pPr>
        <w:numPr>
          <w:ilvl w:val="0"/>
          <w:numId w:val="1001"/>
        </w:numPr>
        <w:pStyle w:val="Compact"/>
      </w:pPr>
      <w:r>
        <w:rPr>
          <w:bCs/>
          <w:b/>
        </w:rPr>
        <w:t xml:space="preserve">Mentorship Programs:</w:t>
      </w:r>
    </w:p>
    <w:p>
      <w:pPr>
        <w:numPr>
          <w:ilvl w:val="0"/>
          <w:numId w:val="1001"/>
        </w:numPr>
        <w:pStyle w:val="Compact"/>
      </w:pPr>
      <w:r>
        <w:rPr>
          <w:bCs/>
          <w:b/>
        </w:rPr>
        <w:t xml:space="preserve">Linguistic Support:</w:t>
      </w:r>
    </w:p>
    <w:p>
      <w:pPr>
        <w:numPr>
          <w:ilvl w:val="0"/>
          <w:numId w:val="1001"/>
        </w:numPr>
        <w:pStyle w:val="Compact"/>
      </w:pPr>
      <w:r>
        <w:rPr>
          <w:bCs/>
          <w:b/>
        </w:rPr>
        <w:t xml:space="preserve">Research Grants Infrastructure:</w:t>
      </w:r>
    </w:p>
    <w:p>
      <w:pPr>
        <w:numPr>
          <w:ilvl w:val="0"/>
          <w:numId w:val="1001"/>
        </w:numPr>
        <w:pStyle w:val="Compact"/>
      </w:pPr>
      <w:r>
        <w:rPr>
          <w:bCs/>
          <w:b/>
        </w:rPr>
        <w:t xml:space="preserve">Cultural Orientation:</w:t>
      </w:r>
    </w:p>
    <w:bookmarkEnd w:id="30"/>
    <w:bookmarkStart w:id="31" w:name="conclusion"/>
    <w:p>
      <w:pPr>
        <w:pStyle w:val="Heading2"/>
      </w:pPr>
      <w:r>
        <w:t xml:space="preserve">6. Conclusion</w:t>
      </w:r>
    </w:p>
    <w:p>
      <w:pPr>
        <w:pStyle w:val="FirstParagraph"/>
      </w:pPr>
      <w:r>
        <w:t xml:space="preserve">The position of the University Lecturer in Russia, Saint Petersburg is one of significant influence and responsibility. It requires a professional who is not only academically competent but also culturally adaptable and strategically minded. As Saint Petersburg continues to position itself as a global hub for science and education, the effectiveness of its University Lecturers will directly correlate with the international reputation of its institutions.</w:t>
      </w:r>
    </w:p>
    <w:p>
      <w:pPr>
        <w:pStyle w:val="BodyText"/>
      </w:pPr>
      <w:r>
        <w:t xml:space="preserve">This Project Report underscores that success in this role demands a hybrid approach: leveraging Russia’s strong theoretical foundation while embracing international best practices in research and pedagogy. By addressing the identified challenges through targeted support systems, universities can ensure that their University Lecturers thrive, thereby elevating the academic stature of Saint Petersburg on the world stage.</w:t>
      </w:r>
    </w:p>
    <w:bookmarkEnd w:id="31"/>
    <w:bookmarkStart w:id="32" w:name="appendix"/>
    <w:p>
      <w:pPr>
        <w:pStyle w:val="Heading2"/>
      </w:pPr>
      <w:r>
        <w:t xml:space="preserve">7. Appendix</w:t>
      </w:r>
    </w:p>
    <w:p>
      <w:pPr>
        <w:pStyle w:val="FirstParagraph"/>
      </w:pPr>
      <w:r>
        <w:rPr>
          <w:iCs/>
          <w:i/>
        </w:rPr>
        <w:t xml:space="preserve">Note: Detailed statistical data regarding faculty publications in Saint Petersburg universities and comparative analysis of salary structures with Moscow institutions are available upon request from the Project Planning Committee.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the University Lecturer Role in Russia, Saint Petersburg</dc:title>
  <dc:creator/>
  <cp:keywords/>
  <dcterms:created xsi:type="dcterms:W3CDTF">2026-07-30T00:34:43Z</dcterms:created>
  <dcterms:modified xsi:type="dcterms:W3CDTF">2026-07-30T00:34:43Z</dcterms:modified>
</cp:coreProperties>
</file>

<file path=docProps/custom.xml><?xml version="1.0" encoding="utf-8"?>
<Properties xmlns="http://schemas.openxmlformats.org/officeDocument/2006/custom-properties" xmlns:vt="http://schemas.openxmlformats.org/officeDocument/2006/docPropsVTypes"/>
</file>