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1d357cb5dae1cc588ee93f5eec1f04ccb868628"/>
    <w:p>
      <w:pPr>
        <w:pStyle w:val="Heading1"/>
      </w:pPr>
      <w:r>
        <w:t xml:space="preserve">Project Report: Strategic Implementation of University Lecturer Roles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Higher Education Initiatives</w:t>
      </w:r>
      <w:r>
        <w:br/>
      </w:r>
      <w:r>
        <w:rPr>
          <w:bCs/>
          <w:b/>
        </w:rPr>
        <w:t xml:space="preserve">From:</w:t>
      </w:r>
      <w:r>
        <w:t xml:space="preserve"> </w:t>
      </w:r>
      <w:r>
        <w:t xml:space="preserve">Department of Academic Affairs</w:t>
      </w:r>
      <w:r>
        <w:br/>
      </w:r>
      <w:r>
        <w:rPr>
          <w:bCs/>
          <w:b/>
        </w:rPr>
        <w:t xml:space="preserve">Subject:</w:t>
      </w:r>
    </w:p>
    <w:bookmarkStart w:id="20" w:name="executive-summary"/>
    <w:p>
      <w:pPr>
        <w:pStyle w:val="Heading2"/>
      </w:pPr>
      <w:r>
        <w:t xml:space="preserve">1.0 Executive Summary</w:t>
      </w:r>
    </w:p>
    <w:p>
      <w:pPr>
        <w:pStyle w:val="FirstParagraph"/>
      </w:pPr>
      <w:r>
        <w:t xml:space="preserve">This project report outlines the strategic framework, operational requirements, and cultural considerations necessary for the successful recruitment and integration of</w:t>
      </w:r>
      <w:r>
        <w:t xml:space="preserve"> </w:t>
      </w:r>
      <w:r>
        <w:rPr>
          <w:bCs/>
          <w:b/>
        </w:rPr>
        <w:t xml:space="preserve">University Lecturers</w:t>
      </w:r>
      <w:r>
        <w:t xml:space="preserve"> </w:t>
      </w:r>
      <w:r>
        <w:t xml:space="preserve">within the higher education sector of</w:t>
      </w:r>
      <w:r>
        <w:t xml:space="preserve"> </w:t>
      </w:r>
      <w:r>
        <w:rPr>
          <w:bCs/>
          <w:b/>
        </w:rPr>
        <w:t xml:space="preserve">Dubai, United Arab Emirates (UAE)</w:t>
      </w:r>
      <w:r>
        <w:t xml:space="preserve">. As Dubai solidifies its position as a global hub for knowledge economy and innovation, the demand for high-quality academic instruction has reached unprecedented levels. This document serves as a guideline for Human Resources departments and Academic Deans to ensure that the hiring processes align with both international academic standards and the specific regulatory environment of the</w:t>
      </w:r>
      <w:r>
        <w:t xml:space="preserve"> </w:t>
      </w:r>
      <w:r>
        <w:rPr>
          <w:bCs/>
          <w:b/>
        </w:rPr>
        <w:t xml:space="preserve">United Arab Emirates</w:t>
      </w:r>
      <w:r>
        <w:t xml:space="preserve">.</w:t>
      </w:r>
    </w:p>
    <w:bookmarkEnd w:id="20"/>
    <w:bookmarkStart w:id="21" w:name="introduction-and-contextual-background"/>
    <w:p>
      <w:pPr>
        <w:pStyle w:val="Heading2"/>
      </w:pPr>
      <w:r>
        <w:t xml:space="preserve">2.0 Introduction and Contextual Background</w:t>
      </w:r>
    </w:p>
    <w:p>
      <w:pPr>
        <w:pStyle w:val="FirstParagraph"/>
      </w:pPr>
      <w:r>
        <w:t xml:space="preserve">The educational landscape in Dubai is characterized by rapid expansion, diverse student demographics, and a strong governmental push toward research excellence. The establishment of various international branch campuses alongside leading local universities has created a competitive yet vibrant academic environment. Consequently, the role of the</w:t>
      </w:r>
      <w:r>
        <w:t xml:space="preserve"> </w:t>
      </w:r>
      <w:r>
        <w:rPr>
          <w:bCs/>
          <w:b/>
        </w:rPr>
        <w:t xml:space="preserve">University Lecturer</w:t>
      </w:r>
      <w:r>
        <w:t xml:space="preserve"> </w:t>
      </w:r>
      <w:r>
        <w:t xml:space="preserve">has evolved from being solely an instructor to becoming a multidisciplinary scholar, mentor, and community bridge-builder.</w:t>
      </w:r>
    </w:p>
    <w:p>
      <w:pPr>
        <w:pStyle w:val="BodyText"/>
      </w:pPr>
      <w:r>
        <w:t xml:space="preserve">"The success of any academic institution in Dubai is directly correlated with the ability to attract University Lecturers who possess not only rigorous scholarly credentials but also the cultural adaptability required for the United Arab Emirates context."</w:t>
      </w:r>
    </w:p>
    <w:bookmarkEnd w:id="21"/>
    <w:bookmarkStart w:id="22" w:name="strategic-objectives"/>
    <w:p>
      <w:pPr>
        <w:pStyle w:val="Heading2"/>
      </w:pPr>
      <w:r>
        <w:t xml:space="preserve">3.0 Strategic Objectives</w:t>
      </w:r>
    </w:p>
    <w:p>
      <w:pPr>
        <w:pStyle w:val="FirstParagraph"/>
      </w:pPr>
      <w:r>
        <w:t xml:space="preserve">The primary objectives of this project initiative are as follows:</w:t>
      </w:r>
    </w:p>
    <w:p>
      <w:pPr>
        <w:numPr>
          <w:ilvl w:val="0"/>
          <w:numId w:val="1001"/>
        </w:numPr>
        <w:pStyle w:val="Compact"/>
      </w:pPr>
      <w:r>
        <w:rPr>
          <w:bCs/>
          <w:b/>
        </w:rPr>
        <w:t xml:space="preserve">Credential Verification:</w:t>
      </w:r>
    </w:p>
    <w:p>
      <w:pPr>
        <w:numPr>
          <w:ilvl w:val="0"/>
          <w:numId w:val="1001"/>
        </w:numPr>
        <w:pStyle w:val="Compact"/>
      </w:pPr>
      <w:r>
        <w:rPr>
          <w:bCs/>
          <w:b/>
        </w:rPr>
        <w:t xml:space="preserve">Cultural Integration:</w:t>
      </w:r>
    </w:p>
    <w:p>
      <w:pPr>
        <w:numPr>
          <w:ilvl w:val="0"/>
          <w:numId w:val="1001"/>
        </w:numPr>
        <w:pStyle w:val="Compact"/>
      </w:pPr>
      <w:r>
        <w:rPr>
          <w:bCs/>
          <w:b/>
        </w:rPr>
        <w:t xml:space="preserve">Research Alignment:</w:t>
      </w:r>
    </w:p>
    <w:p>
      <w:pPr>
        <w:numPr>
          <w:ilvl w:val="0"/>
          <w:numId w:val="1001"/>
        </w:numPr>
        <w:pStyle w:val="Compact"/>
      </w:pPr>
      <w:r>
        <w:rPr>
          <w:bCs/>
          <w:b/>
        </w:rPr>
        <w:t xml:space="preserve">Retention Strategy:</w:t>
      </w:r>
    </w:p>
    <w:bookmarkEnd w:id="22"/>
    <w:bookmarkStart w:id="26" w:name="X82fdfdbd4c709bcd17ecd3c0b21e588881e5e8a"/>
    <w:p>
      <w:pPr>
        <w:pStyle w:val="Heading2"/>
      </w:pPr>
      <w:r>
        <w:t xml:space="preserve">4.0 Recruitment Criteria for University Lecturers</w:t>
      </w:r>
    </w:p>
    <w:p>
      <w:pPr>
        <w:pStyle w:val="FirstParagraph"/>
      </w:pPr>
      <w:r>
        <w:t xml:space="preserve">The recruitment process for a University Lecturer in Dubai must be rigorous and multifaceted. Candidates are evaluated based on three core pillars: Academic Excellence, Professional Experience, and Cultural Competency.</w:t>
      </w:r>
    </w:p>
    <w:bookmarkStart w:id="23" w:name="academic-qualifications"/>
    <w:p>
      <w:pPr>
        <w:pStyle w:val="Heading3"/>
      </w:pPr>
      <w:r>
        <w:t xml:space="preserve">4.1 Academic Qualifications</w:t>
      </w:r>
    </w:p>
    <w:p>
      <w:pPr>
        <w:pStyle w:val="FirstParagraph"/>
      </w:pPr>
      <w:r>
        <w:t xml:space="preserve">In the context of United Arab Emirates academia, a terminal degree (Ph.D., Ed.D., or equivalent) is generally mandatory for tenure-track University Lecturer positions. The report emphasizes that institutions must verify degrees through the UAE Ministry of Education to prevent credential fraud, a common challenge in international hiring.</w:t>
      </w:r>
    </w:p>
    <w:bookmarkEnd w:id="23"/>
    <w:bookmarkStart w:id="24" w:name="teaching-and-research-portfolio"/>
    <w:p>
      <w:pPr>
        <w:pStyle w:val="Heading3"/>
      </w:pPr>
      <w:r>
        <w:t xml:space="preserve">4.2 Teaching and Research Portfolio</w:t>
      </w:r>
    </w:p>
    <w:p>
      <w:pPr>
        <w:pStyle w:val="FirstParagraph"/>
      </w:pPr>
      <w:r>
        <w:t xml:space="preserve">Candidates for University Lecturer roles must demonstrate a proven track record of teaching effectiveness. Furthermore, given Dubai’s focus on becoming a research hub, potential hires are expected to have active publication records in peer-reviewed journals. This is critical for the ranking and reputation of universities operating within the United Arab Emirates.</w:t>
      </w:r>
    </w:p>
    <w:bookmarkEnd w:id="24"/>
    <w:bookmarkStart w:id="25" w:name="cultural-adaptability"/>
    <w:p>
      <w:pPr>
        <w:pStyle w:val="Heading3"/>
      </w:pPr>
      <w:r>
        <w:t xml:space="preserve">4.3 Cultural Adaptability</w:t>
      </w:r>
    </w:p>
    <w:p>
      <w:pPr>
        <w:pStyle w:val="FirstParagraph"/>
      </w:pPr>
      <w:r>
        <w:t xml:space="preserve">A unique aspect of hiring a University Lecturer in Dubai is the requirement for cultural sensitivity. Staff members must be prepared to work in a multicultural environment where students and colleagues hail from over 200 nationalities. Understanding Islamic customs, local laws, and social etiquette is not merely beneficial but essential for professional success in the</w:t>
      </w:r>
      <w:r>
        <w:t xml:space="preserve"> </w:t>
      </w:r>
      <w:r>
        <w:rPr>
          <w:bCs/>
          <w:b/>
        </w:rPr>
        <w:t xml:space="preserve">United Arab Emirates</w:t>
      </w:r>
      <w:r>
        <w:t xml:space="preserve">.</w:t>
      </w:r>
    </w:p>
    <w:bookmarkEnd w:id="25"/>
    <w:bookmarkEnd w:id="26"/>
    <w:bookmarkStart w:id="27" w:name="operational-framework-and-compliance"/>
    <w:p>
      <w:pPr>
        <w:pStyle w:val="Heading2"/>
      </w:pPr>
      <w:r>
        <w:t xml:space="preserve">5.0 Operational Framework and Compliance</w:t>
      </w:r>
    </w:p>
    <w:p>
      <w:pPr>
        <w:pStyle w:val="FirstParagraph"/>
      </w:pPr>
      <w:r>
        <w:t xml:space="preserve">The operational deployment of University Lecturers requires strict adherence to UAE labor laws and visa regulations. The project report details the following procedural steps:</w:t>
      </w:r>
    </w:p>
    <w:p>
      <w:pPr>
        <w:numPr>
          <w:ilvl w:val="0"/>
          <w:numId w:val="1002"/>
        </w:numPr>
        <w:pStyle w:val="Compact"/>
      </w:pPr>
      <w:r>
        <w:rPr>
          <w:bCs/>
          <w:b/>
        </w:rPr>
        <w:t xml:space="preserve">Certification Process:</w:t>
      </w:r>
    </w:p>
    <w:p>
      <w:pPr>
        <w:numPr>
          <w:ilvl w:val="0"/>
          <w:numId w:val="1002"/>
        </w:numPr>
        <w:pStyle w:val="Compact"/>
      </w:pPr>
      <w:r>
        <w:rPr>
          <w:bCs/>
          <w:b/>
        </w:rPr>
        <w:t xml:space="preserve">Vetting Procedures:</w:t>
      </w:r>
    </w:p>
    <w:p>
      <w:pPr>
        <w:numPr>
          <w:ilvl w:val="0"/>
          <w:numId w:val="1002"/>
        </w:numPr>
        <w:pStyle w:val="Compact"/>
      </w:pPr>
      <w:r>
        <w:rPr>
          <w:bCs/>
          <w:b/>
        </w:rPr>
        <w:t xml:space="preserve">Contractual Obligations:</w:t>
      </w:r>
    </w:p>
    <w:bookmarkEnd w:id="27"/>
    <w:bookmarkStart w:id="28" w:name="professional-development-and-support"/>
    <w:p>
      <w:pPr>
        <w:pStyle w:val="Heading2"/>
      </w:pPr>
      <w:r>
        <w:t xml:space="preserve">6.0 Professional Development and Support</w:t>
      </w:r>
    </w:p>
    <w:p>
      <w:pPr>
        <w:pStyle w:val="FirstParagraph"/>
      </w:pPr>
      <w:r>
        <w:t xml:space="preserve">To ensure that University Lecturers remain effective and engaged, institutions in Dubai must invest in continuous professional development. This includes workshops on pedagogy tailored to diverse learning styles, as well as seminars on UAE history and business etiquette.</w:t>
      </w:r>
    </w:p>
    <w:p>
      <w:pPr>
        <w:pStyle w:val="BodyText"/>
      </w:pPr>
      <w:r>
        <w:t xml:space="preserve">Furthermore, mentorship programs pairing new hires with senior faculty members who have extensive experience in the United Arab Emirates system are recommended. This support network helps mitigate "culture shock" and accelerates the integration of international talent into the local academic community.</w:t>
      </w:r>
    </w:p>
    <w:bookmarkEnd w:id="28"/>
    <w:bookmarkStart w:id="29" w:name="challenges-and-risk-mitigation"/>
    <w:p>
      <w:pPr>
        <w:pStyle w:val="Heading2"/>
      </w:pPr>
      <w:r>
        <w:t xml:space="preserve">7.0 Challenges and Risk Mitigation</w:t>
      </w:r>
    </w:p>
    <w:p>
      <w:pPr>
        <w:pStyle w:val="FirstParagraph"/>
      </w:pPr>
      <w:r>
        <w:rPr>
          <w:bCs/>
          <w:b/>
        </w:rPr>
        <w:t xml:space="preserve">Risk:</w:t>
      </w:r>
      <w:r>
        <w:t xml:space="preserve"> </w:t>
      </w:r>
      <w:r>
        <w:rPr>
          <w:iCs/>
          <w:i/>
        </w:rPr>
        <w:t xml:space="preserve">Mitigation:</w:t>
      </w:r>
      <w:r>
        <w:t xml:space="preserve"> </w:t>
      </w:r>
      <w:r>
        <w:t xml:space="preserve">Implement long-term career progression paths and competitive benefits, including health insurance and education allowances for dependents, which are standard expectations in Dubai.</w:t>
      </w:r>
    </w:p>
    <w:p>
      <w:pPr>
        <w:pStyle w:val="BodyText"/>
      </w:pPr>
      <w:r>
        <w:rPr>
          <w:bCs/>
          <w:b/>
        </w:rPr>
        <w:t xml:space="preserve">Risk:</w:t>
      </w:r>
      <w:r>
        <w:t xml:space="preserve"> </w:t>
      </w:r>
      <w:r>
        <w:rPr>
          <w:iCs/>
          <w:i/>
        </w:rPr>
        <w:t xml:space="preserve">Mitigation:</w:t>
      </w:r>
      <w:r>
        <w:t xml:space="preserve"> </w:t>
      </w:r>
      <w:r>
        <w:t xml:space="preserve">Provide pre-departure training for University Lecturers regarding the educational culture of the United Arab Emirates, emphasizing interactive learning and respect for hierarchical structures often present in classroom dynamics.</w:t>
      </w:r>
    </w:p>
    <w:bookmarkEnd w:id="29"/>
    <w:bookmarkStart w:id="30" w:name="conclusion"/>
    <w:p>
      <w:pPr>
        <w:pStyle w:val="Heading2"/>
      </w:pPr>
      <w:r>
        <w:t xml:space="preserve">8.0 Conclusion</w:t>
      </w:r>
    </w:p>
    <w:p>
      <w:pPr>
        <w:pStyle w:val="FirstParagraph"/>
      </w:pPr>
      <w:r>
        <w:t xml:space="preserve">The recruitment and management of University Lecturers in Dubai is a complex but vital endeavor. By adhering to this project report’s guidelines, institutions can ensure they are not only meeting regulatory standards of the United Arab Emirates but also fostering an environment where academic excellence thrives. The synergy between global academic talent and the dynamic context of Dubai creates a unique opportunity to shape the future of higher education in the region.</w:t>
      </w:r>
    </w:p>
    <w:p>
      <w:pPr>
        <w:pStyle w:val="BodyText"/>
      </w:pPr>
      <w:r>
        <w:t xml:space="preserve">It is imperative that all stakeholders view the University Lecturer not just as an employee, but as a key ambassador of educational quality in United Arab Emirates Dubai. Through strategic hiring, robust support systems, and cultural respect, universities can build a legacy of academic superiority.</w:t>
      </w:r>
    </w:p>
    <w:bookmarkEnd w:id="30"/>
    <w:bookmarkStart w:id="31" w:name="recommendations"/>
    <w:p>
      <w:pPr>
        <w:pStyle w:val="Heading2"/>
      </w:pPr>
      <w:r>
        <w:t xml:space="preserve">9.0 Recommendations</w:t>
      </w:r>
    </w:p>
    <w:p>
      <w:pPr>
        <w:numPr>
          <w:ilvl w:val="0"/>
          <w:numId w:val="1003"/>
        </w:numPr>
        <w:pStyle w:val="Compact"/>
      </w:pPr>
      <w:r>
        <w:t xml:space="preserve">Prioritize candidates with prior experience in the Middle East or similar multicultural environments.</w:t>
      </w:r>
    </w:p>
    <w:p>
      <w:pPr>
        <w:numPr>
          <w:ilvl w:val="0"/>
          <w:numId w:val="1003"/>
        </w:numPr>
        <w:pStyle w:val="Compact"/>
      </w:pPr>
      <w:r>
        <w:t xml:space="preserve">Schedule comprehensive orientation sessions upon arrival in Dubai to cover legal, social, and academic protocols.</w:t>
      </w:r>
    </w:p>
    <w:p>
      <w:pPr>
        <w:numPr>
          <w:ilvl w:val="0"/>
          <w:numId w:val="1003"/>
        </w:numPr>
        <w:pStyle w:val="Compact"/>
      </w:pPr>
      <w:r>
        <w:t xml:space="preserve">Maintain regular communication with the UAE Ministry of Education to stay updated on regulatory changes affecting University Lecturer positions.</w:t>
      </w:r>
    </w:p>
    <w:p>
      <w:pPr>
        <w:pStyle w:val="FirstParagraph"/>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University Lecturer Roles in United Arab Emirates Dubai</dc:title>
  <dc:creator/>
  <cp:keywords/>
  <dcterms:created xsi:type="dcterms:W3CDTF">2026-07-29T15:37:36Z</dcterms:created>
  <dcterms:modified xsi:type="dcterms:W3CDTF">2026-07-29T15:37:36Z</dcterms:modified>
</cp:coreProperties>
</file>

<file path=docProps/custom.xml><?xml version="1.0" encoding="utf-8"?>
<Properties xmlns="http://schemas.openxmlformats.org/officeDocument/2006/custom-properties" xmlns:vt="http://schemas.openxmlformats.org/officeDocument/2006/docPropsVTypes"/>
</file>