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Oversight Committee</w:t>
      </w:r>
    </w:p>
    <w:p>
      <w:pPr>
        <w:pStyle w:val="BodyText"/>
      </w:pPr>
      <w:r>
        <w:t xml:space="preserve">: Strategic Planning Department</w:t>
      </w:r>
      <w:r>
        <w:br/>
      </w:r>
    </w:p>
    <w:bookmarkStart w:id="30" w:name="X11b73cb0cce2cf51c90bf880a26badd13059c63"/>
    <w:p>
      <w:pPr>
        <w:pStyle w:val="Heading1"/>
      </w:pPr>
      <w:r>
        <w:t xml:space="preserve">Project Report: University Lecturer Initiative in United States Miami</w:t>
      </w:r>
    </w:p>
    <w:bookmarkStart w:id="20" w:name="executive-summary"/>
    <w:p>
      <w:pPr>
        <w:pStyle w:val="Heading2"/>
      </w:pPr>
      <w:r>
        <w:t xml:space="preserve">1. Executive Summary</w:t>
      </w:r>
    </w:p>
    <w:p>
      <w:pPr>
        <w:pStyle w:val="FirstParagraph"/>
      </w:pPr>
      <w:r>
        <w:t xml:space="preserve">This project report outlines the strategic implementation, operational challenges, and anticipated outcomes of integrating a new cadre of University Lecturers within the higher education sector in United States Miami. As demand for specialized knowledge and flexible learning models increases in the Southeastern region of</w:t>
      </w:r>
      <w:r>
        <w:t xml:space="preserve"> </w:t>
      </w:r>
      <w:r>
        <w:rPr>
          <w:bCs/>
          <w:b/>
        </w:rPr>
        <w:t xml:space="preserve">United States Miami</w:t>
      </w:r>
      <w:r>
        <w:t xml:space="preserve">, it has become imperative to adapt our academic staffing structure. This document serves as a comprehensive</w:t>
      </w:r>
      <w:r>
        <w:t xml:space="preserve"> </w:t>
      </w:r>
      <w:r>
        <w:rPr>
          <w:bCs/>
          <w:b/>
        </w:rPr>
        <w:t xml:space="preserve">Project Report</w:t>
      </w:r>
      <w:r>
        <w:t xml:space="preserve"> </w:t>
      </w:r>
      <w:r>
        <w:t xml:space="preserve">detailing how the introduction of dedicated University Lecturer roles will enhance educational quality, foster industry-academia collaboration, and ensure that our institution remains competitive in the dynamic economic landscape of</w:t>
      </w:r>
      <w:r>
        <w:t xml:space="preserve"> </w:t>
      </w:r>
      <w:r>
        <w:rPr>
          <w:bCs/>
          <w:b/>
        </w:rPr>
        <w:t xml:space="preserve">United States Miami</w:t>
      </w:r>
      <w:r>
        <w:t xml:space="preserve">.</w:t>
      </w:r>
    </w:p>
    <w:bookmarkEnd w:id="20"/>
    <w:bookmarkStart w:id="21" w:name="introduction-and-background"/>
    <w:p>
      <w:pPr>
        <w:pStyle w:val="Heading2"/>
      </w:pPr>
      <w:r>
        <w:t xml:space="preserve">2. Introduction and Background</w:t>
      </w:r>
    </w:p>
    <w:p>
      <w:pPr>
        <w:pStyle w:val="FirstParagraph"/>
      </w:pPr>
      <w:r>
        <w:t xml:space="preserve">The educational ecosystem in the United States is undergoing a significant transformation. Institutions are no longer solely focused on traditional tenure-track research roles; there is a growing emphasis on teaching excellence and practical application of knowledge. In the context of</w:t>
      </w:r>
      <w:r>
        <w:t xml:space="preserve"> </w:t>
      </w:r>
      <w:r>
        <w:rPr>
          <w:bCs/>
          <w:b/>
        </w:rPr>
        <w:t xml:space="preserve">United States Miami</w:t>
      </w:r>
      <w:r>
        <w:t xml:space="preserve">, a city known for its vibrant international trade, tourism, and cultural diversity, universities must respond to specific local needs. This</w:t>
      </w:r>
      <w:r>
        <w:t xml:space="preserve"> </w:t>
      </w:r>
      <w:r>
        <w:rPr>
          <w:bCs/>
          <w:b/>
        </w:rPr>
        <w:t xml:space="preserve">Project Report</w:t>
      </w:r>
      <w:r>
        <w:t xml:space="preserve"> </w:t>
      </w:r>
      <w:r>
        <w:t xml:space="preserve">highlights why the role of a University Lecturer is particularly critical in this geographic location.</w:t>
      </w:r>
    </w:p>
    <w:p>
      <w:pPr>
        <w:pStyle w:val="BodyText"/>
      </w:pPr>
      <w:r>
        <w:rPr>
          <w:bCs/>
          <w:b/>
        </w:rPr>
        <w:t xml:space="preserve">Miami’s unique position as a gateway to Latin America and the Caribbean</w:t>
      </w:r>
      <w:r>
        <w:t xml:space="preserve"> </w:t>
      </w:r>
      <w:r>
        <w:t xml:space="preserve">creates a distinct academic environment. The need for educators who are not only theoretically sound but also practically experienced in business, law, hospitality, and international relations is paramount. Therefore, the designation of "University Lecturer" has been adopted to recognize faculty members who prioritize pedagogical excellence and professional mentorship over pure research output.</w:t>
      </w:r>
    </w:p>
    <w:bookmarkEnd w:id="21"/>
    <w:bookmarkStart w:id="22" w:name="X4c380c8f39586aee8e29157b0cb032e50b8d6f5"/>
    <w:p>
      <w:pPr>
        <w:pStyle w:val="Heading2"/>
      </w:pPr>
      <w:r>
        <w:t xml:space="preserve">3. Objectives of the University Lecturer Role</w:t>
      </w:r>
    </w:p>
    <w:p>
      <w:pPr>
        <w:pStyle w:val="FirstParagraph"/>
      </w:pPr>
      <w:r>
        <w:t xml:space="preserve">The primary objective of establishing this role within our framework in</w:t>
      </w:r>
      <w:r>
        <w:t xml:space="preserve"> </w:t>
      </w:r>
      <w:r>
        <w:rPr>
          <w:bCs/>
          <w:b/>
        </w:rPr>
        <w:t xml:space="preserve">United States Miami</w:t>
      </w:r>
      <w:r>
        <w:t xml:space="preserve"> </w:t>
      </w:r>
      <w:r>
        <w:t xml:space="preserve">is to bridge the gap between academic theory and industry practice. The specific goals are as follows:</w:t>
      </w:r>
    </w:p>
    <w:p>
      <w:pPr>
        <w:numPr>
          <w:ilvl w:val="0"/>
          <w:numId w:val="1001"/>
        </w:numPr>
        <w:pStyle w:val="Compact"/>
      </w:pPr>
      <w:r>
        <w:rPr>
          <w:bCs/>
          <w:b/>
        </w:rPr>
        <w:t xml:space="preserve">Pedagogical Excellence:</w:t>
      </w:r>
      <w:r>
        <w:t xml:space="preserve">To ensure that students receive high-quality instruction from experts who are passionate about teaching.</w:t>
      </w:r>
    </w:p>
    <w:p>
      <w:pPr>
        <w:numPr>
          <w:ilvl w:val="0"/>
          <w:numId w:val="1001"/>
        </w:numPr>
        <w:pStyle w:val="Compact"/>
      </w:pPr>
      <w:r>
        <w:rPr>
          <w:bCs/>
          <w:b/>
        </w:rPr>
        <w:t xml:space="preserve">Industry Integration:</w:t>
      </w:r>
      <w:r>
        <w:t xml:space="preserve">Leveraging the professional networks of University Lecturers to provide internships, case studies, and real-world projects for students.</w:t>
      </w:r>
    </w:p>
    <w:p>
      <w:pPr>
        <w:numPr>
          <w:ilvl w:val="0"/>
          <w:numId w:val="1001"/>
        </w:numPr>
        <w:pStyle w:val="Compact"/>
      </w:pPr>
      <w:r>
        <w:rPr>
          <w:bCs/>
          <w:b/>
        </w:rPr>
        <w:t xml:space="preserve">Regional Relevance:</w:t>
      </w:r>
      <w:r>
        <w:t xml:space="preserve">Tailoring curriculum content to address the specific economic and social dynamics of</w:t>
      </w:r>
      <w:r>
        <w:t xml:space="preserve"> </w:t>
      </w:r>
      <w:r>
        <w:rPr>
          <w:bCs/>
          <w:b/>
        </w:rPr>
        <w:t xml:space="preserve">Miami</w:t>
      </w:r>
      <w:r>
        <w:t xml:space="preserve">.</w:t>
      </w:r>
    </w:p>
    <w:p>
      <w:pPr>
        <w:numPr>
          <w:ilvl w:val="0"/>
          <w:numId w:val="1001"/>
        </w:numPr>
        <w:pStyle w:val="Compact"/>
      </w:pPr>
      <w:r>
        <w:t xml:space="preserve">Flexibility in Staffing:</w:t>
      </w:r>
    </w:p>
    <w:bookmarkEnd w:id="22"/>
    <w:bookmarkStart w:id="23" w:name="X44d7be3c80df830fd668f0d24c8e08196199af0"/>
    <w:p>
      <w:pPr>
        <w:pStyle w:val="Heading2"/>
      </w:pPr>
      <w:r>
        <w:t xml:space="preserve">4. Strategic Alignment with United States Miami Context</w:t>
      </w:r>
    </w:p>
    <w:p>
      <w:pPr>
        <w:pStyle w:val="FirstParagraph"/>
      </w:pPr>
      <w:r>
        <w:t xml:space="preserve">A thorough analysis of the local context in</w:t>
      </w:r>
      <w:r>
        <w:t xml:space="preserve"> </w:t>
      </w:r>
      <w:r>
        <w:rPr>
          <w:bCs/>
          <w:b/>
          <w:bCs/>
          <w:b/>
        </w:rPr>
        <w:t xml:space="preserve">Miami</w:t>
      </w:r>
    </w:p>
    <w:p>
      <w:pPr>
        <w:pStyle w:val="BodyText"/>
      </w:pPr>
      <w:r>
        <w:t xml:space="preserve">The University Lecturer model allows us to recruit professionals from top firms in</w:t>
      </w:r>
      <w:r>
        <w:t xml:space="preserve"> </w:t>
      </w:r>
      <w:r>
        <w:rPr>
          <w:bCs/>
          <w:b/>
        </w:rPr>
        <w:t xml:space="preserve">Miami</w:t>
      </w:r>
      <w:r>
        <w:t xml:space="preserve"> </w:t>
      </w:r>
      <w:r>
        <w:t xml:space="preserve">who wish to contribute to academia without committing to the rigid research requirements of tenure. For instance, a seasoned executive from a multinational corporation based in downtown Miami can serve as a University Lecturer, bringing real-time case studies into the classroom. This alignment ensures that our graduates are "job-ready" upon completion of their degrees.</w:t>
      </w:r>
    </w:p>
    <w:bookmarkEnd w:id="23"/>
    <w:bookmarkStart w:id="24" w:name="scope-and-responsibilities"/>
    <w:p>
      <w:pPr>
        <w:pStyle w:val="Heading2"/>
      </w:pPr>
      <w:r>
        <w:t xml:space="preserve">5. Scope and Responsibilities</w:t>
      </w:r>
    </w:p>
    <w:p>
      <w:pPr>
        <w:pStyle w:val="FirstParagraph"/>
      </w:pPr>
      <w:r>
        <w:t xml:space="preserve">The scope of this project includes the recruitment, training, and evaluation of University Lecturers across multiple departments in United States Miami. The core responsibilities defined in this</w:t>
      </w:r>
    </w:p>
    <w:p>
      <w:pPr>
        <w:pStyle w:val="BodyText"/>
      </w:pPr>
      <w:r>
        <w:t xml:space="preserve">: are:</w:t>
      </w:r>
    </w:p>
    <w:p>
      <w:pPr>
        <w:numPr>
          <w:ilvl w:val="0"/>
          <w:numId w:val="1002"/>
        </w:numPr>
        <w:pStyle w:val="Compact"/>
      </w:pPr>
      <w:r>
        <w:rPr>
          <w:bCs/>
          <w:b/>
        </w:rPr>
        <w:t xml:space="preserve">CURRICULUM DELIVERY</w:t>
      </w:r>
      <w:r>
        <w:t xml:space="preserve">:: Designing and delivering undergraduate and graduate courses with a focus on active learning strategies.</w:t>
      </w:r>
    </w:p>
    <w:p>
      <w:pPr>
        <w:numPr>
          <w:ilvl w:val="0"/>
          <w:numId w:val="1002"/>
        </w:numPr>
        <w:pStyle w:val="Compact"/>
      </w:pPr>
      <w:r>
        <w:t xml:space="preserve">Miami region.</w:t>
      </w:r>
    </w:p>
    <w:bookmarkEnd w:id="24"/>
    <w:bookmarkStart w:id="25" w:name="implementation-plan"/>
    <w:p>
      <w:pPr>
        <w:pStyle w:val="Heading2"/>
      </w:pPr>
      <w:r>
        <w:t xml:space="preserve">6. Implementation Plan</w:t>
      </w:r>
    </w:p>
    <w:p>
      <w:pPr>
        <w:pStyle w:val="FirstParagraph"/>
      </w:pPr>
      <w:r>
        <w:t xml:space="preserve">The implementation of this initiative is structured in three phases, ensuring a smooth transition for all stakeholders involved in the University Lecturer program.</w:t>
      </w:r>
    </w:p>
    <w:p>
      <w:pPr>
        <w:pStyle w:val="BodyText"/>
      </w:pPr>
    </w:p>
    <w:p>
      <w:pPr>
        <w:pStyle w:val="BodyText"/>
      </w:pPr>
      <w:r>
        <w:t xml:space="preserve">Action Item</w:t>
      </w:r>
    </w:p>
    <w:p>
      <w:pPr>
        <w:pStyle w:val="BodyText"/>
      </w:pPr>
      <w:r>
        <w:t xml:space="preserve">TIMELINE</w:t>
      </w:r>
    </w:p>
    <w:p>
      <w:pPr>
        <w:pStyle w:val="BodyText"/>
      </w:pPr>
      <w:r>
        <w:t xml:space="preserve">PASE ONE: PLANNING AND RECRUITMENT</w:t>
      </w:r>
    </w:p>
    <w:p>
      <w:pPr>
        <w:pStyle w:val="BodyText"/>
      </w:pPr>
      <w:r>
        <w:t xml:space="preserve">TD&gt;Defining job descriptions, salary scales, and benefit packages for University Lecturers. Launching recruitment drives targeting industry professionals in Miami.</w:t>
      </w:r>
    </w:p>
    <w:p>
      <w:pPr>
        <w:pStyle w:val="BodyText"/>
      </w:pPr>
      <w:r>
        <w:t xml:space="preserve">Months 1-3</w:t>
      </w:r>
    </w:p>
    <w:p>
      <w:pPr>
        <w:pStyle w:val="BodyText"/>
      </w:pPr>
      <w:r>
        <w:t xml:space="preserve">PASE TWO: ORIENTATION AND TRAINING</w:t>
      </w:r>
    </w:p>
    <w:p>
      <w:pPr>
        <w:pStyle w:val="BodyText"/>
      </w:pPr>
      <w:r>
        <w:t xml:space="preserve">Bridging the Gap between Industry and Academia. Workshops on pedagogical techniques, assessment methods, and university policies.</w:t>
      </w:r>
    </w:p>
    <w:p>
      <w:pPr>
        <w:pStyle w:val="BodyText"/>
      </w:pPr>
      <w:r>
        <w:t xml:space="preserve">Months 4-6</w:t>
      </w:r>
    </w:p>
    <w:p>
      <w:pPr>
        <w:pStyle w:val="BodyText"/>
      </w:pPr>
      <w:r>
        <w:t xml:space="preserve">PASE THREE: LAUNCH AND EVALUATION</w:t>
      </w:r>
    </w:p>
    <w:p>
      <w:pPr>
        <w:pStyle w:val="BodyText"/>
      </w:pPr>
      <w:r>
        <w:t xml:space="preserve">TD&gt;The University Lecturers begin teaching their assigned courses. Implementation of feedback mechanisms for both students and lecturers.</w:t>
      </w:r>
    </w:p>
    <w:p>
      <w:pPr>
        <w:pStyle w:val="BodyText"/>
      </w:pPr>
      <w:r>
        <w:t xml:space="preserve">Months 7-12</w:t>
      </w:r>
    </w:p>
    <w:bookmarkEnd w:id="25"/>
    <w:bookmarkStart w:id="26" w:name="challenges-and-mitigation-strategies"/>
    <w:p>
      <w:pPr>
        <w:pStyle w:val="Heading2"/>
      </w:pPr>
      <w:r>
        <w:t xml:space="preserve">7. Challenges and Mitigation Strategies</w:t>
      </w:r>
    </w:p>
    <w:p>
      <w:pPr>
        <w:pStyle w:val="FirstParagraph"/>
      </w:pPr>
      <w:r>
        <w:t xml:space="preserve">In any major academic restructuring, challenges are inevitable. This</w:t>
      </w:r>
    </w:p>
    <w:p>
      <w:pPr>
        <w:pStyle w:val="BodyText"/>
      </w:pPr>
      <w:r>
        <w:t xml:space="preserve">: addresses potential hurdles:</w:t>
      </w:r>
    </w:p>
    <w:p>
      <w:pPr>
        <w:pStyle w:val="BodyText"/>
      </w:pPr>
      <w:r>
        <w:rPr>
          <w:bCs/>
          <w:b/>
        </w:rPr>
        <w:t xml:space="preserve">Bridging the Gap between Industry Practice:</w:t>
      </w:r>
      <w:r>
        <w:t xml:space="preserve">: A common concern is that industry experts may struggle with academic rigor or classroom management. To mitigate this, we will provide comprehensive training on pedagogy and assessment design.</w:t>
      </w:r>
    </w:p>
    <w:bookmarkEnd w:id="26"/>
    <w:bookmarkStart w:id="27" w:name="expected-outcomes-and-impact"/>
    <w:p>
      <w:pPr>
        <w:pStyle w:val="Heading2"/>
      </w:pPr>
      <w:r>
        <w:t xml:space="preserve">8. Expected Outcomes and Impact</w:t>
      </w:r>
    </w:p>
    <w:p>
      <w:pPr>
        <w:pStyle w:val="FirstParagraph"/>
      </w:pPr>
      <w:r>
        <w:t xml:space="preserve">The successful implementation of the University Lecturer model in United States Miami is projected to yield significant benefits:</w:t>
      </w:r>
    </w:p>
    <w:p>
      <w:pPr>
        <w:pStyle w:val="BodyText"/>
      </w:pPr>
      <w:r>
        <w:rPr>
          <w:bCs/>
          <w:b/>
        </w:rPr>
        <w:t xml:space="preserve">SCHOOL ENROLLMENT GROWTH:</w:t>
      </w:r>
      <w:r>
        <w:t xml:space="preserve">: By offering more practical, career-oriented courses, we expect to attract a larger cohort of students who are seeking direct value from their education.</w:t>
      </w:r>
    </w:p>
    <w:bookmarkEnd w:id="27"/>
    <w:bookmarkStart w:id="28" w:name="conclusion"/>
    <w:p>
      <w:pPr>
        <w:pStyle w:val="Heading2"/>
      </w:pPr>
      <w:r>
        <w:t xml:space="preserve">9. Conclusion</w:t>
      </w:r>
    </w:p>
    <w:p>
      <w:pPr>
        <w:pStyle w:val="FirstParagraph"/>
      </w:pPr>
      <w:r>
        <w:t xml:space="preserve">In conclusion, this project report underscores the strategic importance of introducing University Lecturers into our academic framework in United States Miami. By adapting our staffing model to meet the unique demands of this vibrant city, we are not only enhancing the educational experience for our students but also strengthening our ties with the local industry and community.</w:t>
      </w:r>
    </w:p>
    <w:p>
      <w:pPr>
        <w:pStyle w:val="BodyText"/>
      </w:pPr>
      <w:r>
        <w:t xml:space="preserve">The role of a University Lecturer is distinct from traditional faculty roles, focusing on teaching excellence, professional mentorship, and practical application. This approach aligns perfectly with the dynamic nature of Miami’s economy and culture. We recommend immediate approval to proceed with Phase One of the recruitment process.</w:t>
      </w:r>
    </w:p>
    <w:bookmarkEnd w:id="28"/>
    <w:bookmarkStart w:id="29" w:name="recommendations"/>
    <w:p>
      <w:pPr>
        <w:pStyle w:val="Heading2"/>
      </w:pPr>
      <w:r>
        <w:t xml:space="preserve">10. Recommendations</w:t>
      </w:r>
    </w:p>
    <w:p>
      <w:pPr>
        <w:pStyle w:val="FirstParagraph"/>
      </w:pPr>
      <w:r>
        <w:t xml:space="preserve">: Allocate budget for marketing and recruitment campaigns targeting industry professionals in Miami.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United States Miami</dc:title>
  <dc:creator/>
  <dc:language>en</dc:language>
  <cp:keywords/>
  <dcterms:created xsi:type="dcterms:W3CDTF">2026-07-29T17:36:31Z</dcterms:created>
  <dcterms:modified xsi:type="dcterms:W3CDTF">2026-07-29T17:36:31Z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